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9C" w:rsidRPr="00116989" w:rsidRDefault="00F0219C" w:rsidP="00F0219C">
      <w:pPr>
        <w:spacing w:line="360" w:lineRule="auto"/>
        <w:jc w:val="both"/>
        <w:rPr>
          <w:rFonts w:ascii="Tahoma" w:hAnsi="Tahoma" w:cs="Tahoma"/>
          <w:b/>
        </w:rPr>
      </w:pPr>
    </w:p>
    <w:p w:rsidR="00F0219C" w:rsidRPr="000E16F8" w:rsidRDefault="00F0219C" w:rsidP="00F0219C">
      <w:pPr>
        <w:spacing w:line="360" w:lineRule="auto"/>
        <w:jc w:val="both"/>
        <w:rPr>
          <w:rFonts w:ascii="Arial" w:hAnsi="Arial" w:cs="Arial"/>
          <w:b/>
        </w:rPr>
      </w:pPr>
      <w:r w:rsidRPr="000E16F8">
        <w:rPr>
          <w:rFonts w:ascii="Arial" w:hAnsi="Arial" w:cs="Arial"/>
          <w:b/>
        </w:rPr>
        <w:t>İÇİNDEKİLER</w:t>
      </w:r>
    </w:p>
    <w:p w:rsidR="00F0219C" w:rsidRPr="000E16F8" w:rsidRDefault="00F0219C" w:rsidP="00073E78">
      <w:pPr>
        <w:pStyle w:val="T1"/>
        <w:tabs>
          <w:tab w:val="left" w:pos="480"/>
          <w:tab w:val="right" w:leader="dot" w:pos="9062"/>
        </w:tabs>
        <w:rPr>
          <w:rFonts w:ascii="Arial" w:hAnsi="Arial" w:cs="Arial"/>
          <w:b w:val="0"/>
          <w:noProof/>
          <w:sz w:val="22"/>
          <w:szCs w:val="22"/>
          <w:lang w:val="en-US" w:eastAsia="en-US"/>
        </w:rPr>
      </w:pPr>
      <w:r w:rsidRPr="000E16F8">
        <w:rPr>
          <w:rFonts w:ascii="Arial" w:hAnsi="Arial" w:cs="Arial"/>
          <w:b w:val="0"/>
          <w:bCs/>
          <w:noProof/>
        </w:rPr>
        <w:fldChar w:fldCharType="begin"/>
      </w:r>
      <w:r w:rsidRPr="000E16F8">
        <w:rPr>
          <w:rFonts w:ascii="Arial" w:hAnsi="Arial" w:cs="Arial"/>
          <w:b w:val="0"/>
          <w:bCs/>
          <w:noProof/>
        </w:rPr>
        <w:instrText xml:space="preserve"> TOC \o "1-1" \h \z \u </w:instrText>
      </w:r>
      <w:r w:rsidRPr="000E16F8">
        <w:rPr>
          <w:rFonts w:ascii="Arial" w:hAnsi="Arial" w:cs="Arial"/>
          <w:b w:val="0"/>
          <w:bCs/>
          <w:noProof/>
        </w:rPr>
        <w:fldChar w:fldCharType="separate"/>
      </w:r>
      <w:hyperlink w:anchor="_Toc14783905" w:history="1">
        <w:r w:rsidRPr="000E16F8">
          <w:rPr>
            <w:rStyle w:val="Kpr"/>
            <w:rFonts w:ascii="Arial" w:hAnsi="Arial" w:cs="Arial"/>
            <w:noProof/>
          </w:rPr>
          <w:t>1</w:t>
        </w:r>
        <w:r w:rsidR="00440F7D">
          <w:rPr>
            <w:rFonts w:ascii="Arial" w:hAnsi="Arial" w:cs="Arial"/>
            <w:b w:val="0"/>
            <w:noProof/>
            <w:sz w:val="22"/>
            <w:szCs w:val="22"/>
            <w:lang w:val="en-US" w:eastAsia="en-US"/>
          </w:rPr>
          <w:t xml:space="preserve">    </w:t>
        </w:r>
        <w:r w:rsidRPr="000E16F8">
          <w:rPr>
            <w:rStyle w:val="Kpr"/>
            <w:rFonts w:ascii="Arial" w:hAnsi="Arial" w:cs="Arial"/>
            <w:noProof/>
          </w:rPr>
          <w:t>TANIMLAR</w:t>
        </w:r>
        <w:r w:rsidRPr="000E16F8">
          <w:rPr>
            <w:rFonts w:ascii="Arial" w:hAnsi="Arial" w:cs="Arial"/>
            <w:noProof/>
            <w:webHidden/>
          </w:rPr>
          <w:tab/>
        </w:r>
        <w:r w:rsidRPr="000E16F8">
          <w:rPr>
            <w:rFonts w:ascii="Arial" w:hAnsi="Arial" w:cs="Arial"/>
            <w:noProof/>
            <w:webHidden/>
          </w:rPr>
          <w:fldChar w:fldCharType="begin"/>
        </w:r>
        <w:r w:rsidRPr="000E16F8">
          <w:rPr>
            <w:rFonts w:ascii="Arial" w:hAnsi="Arial" w:cs="Arial"/>
            <w:noProof/>
            <w:webHidden/>
          </w:rPr>
          <w:instrText xml:space="preserve"> PAGEREF _Toc14783905 \h </w:instrText>
        </w:r>
        <w:r w:rsidRPr="000E16F8">
          <w:rPr>
            <w:rFonts w:ascii="Arial" w:hAnsi="Arial" w:cs="Arial"/>
            <w:noProof/>
            <w:webHidden/>
          </w:rPr>
        </w:r>
        <w:r w:rsidRPr="000E16F8">
          <w:rPr>
            <w:rFonts w:ascii="Arial" w:hAnsi="Arial" w:cs="Arial"/>
            <w:noProof/>
            <w:webHidden/>
          </w:rPr>
          <w:fldChar w:fldCharType="separate"/>
        </w:r>
        <w:r w:rsidRPr="000E16F8">
          <w:rPr>
            <w:rFonts w:ascii="Arial" w:hAnsi="Arial" w:cs="Arial"/>
            <w:noProof/>
            <w:webHidden/>
          </w:rPr>
          <w:t>2</w:t>
        </w:r>
        <w:r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06" w:history="1">
        <w:r w:rsidR="00F0219C" w:rsidRPr="000E16F8">
          <w:rPr>
            <w:rStyle w:val="Kpr"/>
            <w:rFonts w:ascii="Arial" w:hAnsi="Arial" w:cs="Arial"/>
            <w:noProof/>
          </w:rPr>
          <w:t>2</w:t>
        </w:r>
        <w:r>
          <w:rPr>
            <w:rFonts w:ascii="Arial" w:hAnsi="Arial" w:cs="Arial"/>
            <w:b w:val="0"/>
            <w:noProof/>
            <w:sz w:val="22"/>
            <w:szCs w:val="22"/>
            <w:lang w:val="en-US" w:eastAsia="en-US"/>
          </w:rPr>
          <w:t xml:space="preserve">    </w:t>
        </w:r>
        <w:r w:rsidR="00F0219C" w:rsidRPr="000E16F8">
          <w:rPr>
            <w:rStyle w:val="Kpr"/>
            <w:rFonts w:ascii="Arial" w:hAnsi="Arial" w:cs="Arial"/>
            <w:noProof/>
          </w:rPr>
          <w:t>FİYATLAR</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_Toc14783906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2</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07" w:history="1">
        <w:r w:rsidR="00F0219C" w:rsidRPr="000E16F8">
          <w:rPr>
            <w:rStyle w:val="Kpr"/>
            <w:rFonts w:ascii="Arial" w:hAnsi="Arial" w:cs="Arial"/>
            <w:noProof/>
          </w:rPr>
          <w:t>3</w:t>
        </w:r>
        <w:r>
          <w:rPr>
            <w:rFonts w:ascii="Arial" w:hAnsi="Arial" w:cs="Arial"/>
            <w:b w:val="0"/>
            <w:noProof/>
            <w:sz w:val="22"/>
            <w:szCs w:val="22"/>
            <w:lang w:val="en-US" w:eastAsia="en-US"/>
          </w:rPr>
          <w:t xml:space="preserve">    </w:t>
        </w:r>
        <w:r w:rsidR="00F0219C" w:rsidRPr="000E16F8">
          <w:rPr>
            <w:rStyle w:val="Kpr"/>
            <w:rFonts w:ascii="Arial" w:hAnsi="Arial" w:cs="Arial"/>
            <w:noProof/>
          </w:rPr>
          <w:t>SİPARİŞ</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_Toc14783907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2</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08" w:history="1">
        <w:r w:rsidR="00F0219C" w:rsidRPr="000E16F8">
          <w:rPr>
            <w:rStyle w:val="Kpr"/>
            <w:rFonts w:ascii="Arial" w:hAnsi="Arial" w:cs="Arial"/>
            <w:noProof/>
          </w:rPr>
          <w:t>4</w:t>
        </w:r>
        <w:r>
          <w:rPr>
            <w:rFonts w:ascii="Arial" w:hAnsi="Arial" w:cs="Arial"/>
            <w:b w:val="0"/>
            <w:noProof/>
            <w:sz w:val="22"/>
            <w:szCs w:val="22"/>
            <w:lang w:val="en-US" w:eastAsia="en-US"/>
          </w:rPr>
          <w:t xml:space="preserve">    </w:t>
        </w:r>
        <w:r w:rsidR="00F0219C" w:rsidRPr="000E16F8">
          <w:rPr>
            <w:rStyle w:val="Kpr"/>
            <w:rFonts w:ascii="Arial" w:hAnsi="Arial" w:cs="Arial"/>
            <w:noProof/>
          </w:rPr>
          <w:t>TESLİM SÜRESİ VE YERİ</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_Toc14783908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3</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09" w:history="1">
        <w:r w:rsidR="00F0219C" w:rsidRPr="000E16F8">
          <w:rPr>
            <w:rStyle w:val="Kpr"/>
            <w:rFonts w:ascii="Arial" w:hAnsi="Arial" w:cs="Arial"/>
            <w:noProof/>
          </w:rPr>
          <w:t>5</w:t>
        </w:r>
        <w:r>
          <w:rPr>
            <w:rFonts w:ascii="Arial" w:hAnsi="Arial" w:cs="Arial"/>
            <w:b w:val="0"/>
            <w:noProof/>
            <w:sz w:val="22"/>
            <w:szCs w:val="22"/>
            <w:lang w:val="en-US" w:eastAsia="en-US"/>
          </w:rPr>
          <w:t xml:space="preserve">    </w:t>
        </w:r>
        <w:r w:rsidR="00F0219C" w:rsidRPr="000E16F8">
          <w:rPr>
            <w:rStyle w:val="Kpr"/>
            <w:rFonts w:ascii="Arial" w:hAnsi="Arial" w:cs="Arial"/>
            <w:noProof/>
          </w:rPr>
          <w:t>MUAYENE VE KABUL</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_Toc14783909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3</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10" w:history="1">
        <w:r w:rsidR="00F0219C" w:rsidRPr="000E16F8">
          <w:rPr>
            <w:rStyle w:val="Kpr"/>
            <w:rFonts w:ascii="Arial" w:hAnsi="Arial" w:cs="Arial"/>
            <w:noProof/>
          </w:rPr>
          <w:t>6</w:t>
        </w:r>
        <w:r>
          <w:rPr>
            <w:rFonts w:ascii="Arial" w:hAnsi="Arial" w:cs="Arial"/>
            <w:b w:val="0"/>
            <w:noProof/>
            <w:sz w:val="22"/>
            <w:szCs w:val="22"/>
            <w:lang w:val="en-US" w:eastAsia="en-US"/>
          </w:rPr>
          <w:t xml:space="preserve">    </w:t>
        </w:r>
        <w:r w:rsidR="00F0219C" w:rsidRPr="000E16F8">
          <w:rPr>
            <w:rStyle w:val="Kpr"/>
            <w:rFonts w:ascii="Arial" w:hAnsi="Arial" w:cs="Arial"/>
            <w:noProof/>
          </w:rPr>
          <w:t>ÖDEME</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_Toc14783910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4</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11" w:history="1">
        <w:r w:rsidR="00F0219C" w:rsidRPr="000E16F8">
          <w:rPr>
            <w:rStyle w:val="Kpr"/>
            <w:rFonts w:ascii="Arial" w:hAnsi="Arial" w:cs="Arial"/>
            <w:noProof/>
          </w:rPr>
          <w:t>7</w:t>
        </w:r>
        <w:r>
          <w:rPr>
            <w:rFonts w:ascii="Arial" w:hAnsi="Arial" w:cs="Arial"/>
            <w:b w:val="0"/>
            <w:noProof/>
            <w:sz w:val="22"/>
            <w:szCs w:val="22"/>
            <w:lang w:val="en-US" w:eastAsia="en-US"/>
          </w:rPr>
          <w:t xml:space="preserve">    </w:t>
        </w:r>
        <w:r w:rsidR="00F0219C" w:rsidRPr="000E16F8">
          <w:rPr>
            <w:rStyle w:val="Kpr"/>
            <w:rFonts w:ascii="Arial" w:hAnsi="Arial" w:cs="Arial"/>
            <w:noProof/>
          </w:rPr>
          <w:t>MUCBİR SEBEBLER</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_Toc14783911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4</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12" w:history="1">
        <w:r w:rsidR="00F0219C" w:rsidRPr="000E16F8">
          <w:rPr>
            <w:rStyle w:val="Kpr"/>
            <w:rFonts w:ascii="Arial" w:hAnsi="Arial" w:cs="Arial"/>
            <w:noProof/>
          </w:rPr>
          <w:t>8</w:t>
        </w:r>
        <w:r>
          <w:rPr>
            <w:rFonts w:ascii="Arial" w:hAnsi="Arial" w:cs="Arial"/>
            <w:b w:val="0"/>
            <w:noProof/>
            <w:sz w:val="22"/>
            <w:szCs w:val="22"/>
            <w:lang w:val="en-US" w:eastAsia="en-US"/>
          </w:rPr>
          <w:t xml:space="preserve">    </w:t>
        </w:r>
        <w:r w:rsidR="00F0219C" w:rsidRPr="000E16F8">
          <w:rPr>
            <w:rStyle w:val="Kpr"/>
            <w:rFonts w:ascii="Arial" w:hAnsi="Arial" w:cs="Arial"/>
            <w:noProof/>
          </w:rPr>
          <w:t>GECİKME CEZASI</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_Toc14783912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5</w:t>
        </w:r>
        <w:r w:rsidR="00F0219C" w:rsidRPr="000E16F8">
          <w:rPr>
            <w:rFonts w:ascii="Arial" w:hAnsi="Arial" w:cs="Arial"/>
            <w:noProof/>
            <w:webHidden/>
          </w:rPr>
          <w:fldChar w:fldCharType="end"/>
        </w:r>
      </w:hyperlink>
    </w:p>
    <w:p w:rsidR="00F0219C" w:rsidRPr="000E16F8" w:rsidRDefault="00440F7D" w:rsidP="00073E78">
      <w:pPr>
        <w:pStyle w:val="T1"/>
        <w:tabs>
          <w:tab w:val="left" w:pos="480"/>
          <w:tab w:val="right" w:leader="dot" w:pos="9062"/>
        </w:tabs>
        <w:rPr>
          <w:rFonts w:ascii="Arial" w:hAnsi="Arial" w:cs="Arial"/>
          <w:b w:val="0"/>
          <w:noProof/>
          <w:sz w:val="22"/>
          <w:szCs w:val="22"/>
          <w:lang w:val="en-US" w:eastAsia="en-US"/>
        </w:rPr>
      </w:pPr>
      <w:hyperlink w:anchor="_Toc14783913" w:history="1">
        <w:r w:rsidR="00F0219C" w:rsidRPr="000E16F8">
          <w:rPr>
            <w:rStyle w:val="Kpr"/>
            <w:rFonts w:ascii="Arial" w:hAnsi="Arial" w:cs="Arial"/>
            <w:noProof/>
          </w:rPr>
          <w:t>9</w:t>
        </w:r>
        <w:r>
          <w:rPr>
            <w:rFonts w:ascii="Arial" w:hAnsi="Arial" w:cs="Arial"/>
            <w:b w:val="0"/>
            <w:noProof/>
            <w:sz w:val="22"/>
            <w:szCs w:val="22"/>
            <w:lang w:val="en-US" w:eastAsia="en-US"/>
          </w:rPr>
          <w:t xml:space="preserve">    </w:t>
        </w:r>
        <w:r w:rsidR="00F0219C" w:rsidRPr="000E16F8">
          <w:rPr>
            <w:rStyle w:val="Kpr"/>
            <w:rFonts w:ascii="Arial" w:hAnsi="Arial" w:cs="Arial"/>
            <w:noProof/>
          </w:rPr>
          <w:t>AMBALAJLAMA</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_Toc14783913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5</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14" w:history="1">
        <w:r w:rsidR="00F0219C" w:rsidRPr="000E16F8">
          <w:rPr>
            <w:rStyle w:val="Kpr"/>
            <w:rFonts w:ascii="Arial" w:hAnsi="Arial" w:cs="Arial"/>
            <w:noProof/>
          </w:rPr>
          <w:t>10</w:t>
        </w:r>
        <w:r>
          <w:rPr>
            <w:rFonts w:ascii="Arial" w:hAnsi="Arial" w:cs="Arial"/>
            <w:b w:val="0"/>
            <w:noProof/>
            <w:sz w:val="22"/>
            <w:szCs w:val="22"/>
            <w:lang w:val="en-US" w:eastAsia="en-US"/>
          </w:rPr>
          <w:t xml:space="preserve">  </w:t>
        </w:r>
        <w:r w:rsidR="00F0219C" w:rsidRPr="000E16F8">
          <w:rPr>
            <w:rStyle w:val="Kpr"/>
            <w:rFonts w:ascii="Arial" w:hAnsi="Arial" w:cs="Arial"/>
            <w:noProof/>
          </w:rPr>
          <w:t>SORUMLULUK</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_Toc14783914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5</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15" w:history="1">
        <w:r w:rsidR="00F0219C" w:rsidRPr="000E16F8">
          <w:rPr>
            <w:rStyle w:val="Kpr"/>
            <w:rFonts w:ascii="Arial" w:hAnsi="Arial" w:cs="Arial"/>
            <w:noProof/>
          </w:rPr>
          <w:t>11</w:t>
        </w:r>
        <w:r>
          <w:rPr>
            <w:rFonts w:ascii="Arial" w:hAnsi="Arial" w:cs="Arial"/>
            <w:b w:val="0"/>
            <w:noProof/>
            <w:sz w:val="22"/>
            <w:szCs w:val="22"/>
            <w:lang w:val="en-US" w:eastAsia="en-US"/>
          </w:rPr>
          <w:t xml:space="preserve">   </w:t>
        </w:r>
        <w:r w:rsidR="00F0219C" w:rsidRPr="000E16F8">
          <w:rPr>
            <w:rStyle w:val="Kpr"/>
            <w:rFonts w:ascii="Arial" w:hAnsi="Arial" w:cs="Arial"/>
            <w:noProof/>
          </w:rPr>
          <w:t>FESİH</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_Toc14783915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5</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16" w:history="1">
        <w:r w:rsidR="00F0219C" w:rsidRPr="000E16F8">
          <w:rPr>
            <w:rStyle w:val="Kpr"/>
            <w:rFonts w:ascii="Arial" w:hAnsi="Arial" w:cs="Arial"/>
            <w:noProof/>
          </w:rPr>
          <w:t>12</w:t>
        </w:r>
        <w:r>
          <w:rPr>
            <w:rFonts w:ascii="Arial" w:hAnsi="Arial" w:cs="Arial"/>
            <w:b w:val="0"/>
            <w:noProof/>
            <w:sz w:val="22"/>
            <w:szCs w:val="22"/>
            <w:lang w:val="en-US" w:eastAsia="en-US"/>
          </w:rPr>
          <w:t xml:space="preserve">   </w:t>
        </w:r>
        <w:r w:rsidR="00F0219C" w:rsidRPr="000E16F8">
          <w:rPr>
            <w:rStyle w:val="Kpr"/>
            <w:rFonts w:ascii="Arial" w:hAnsi="Arial" w:cs="Arial"/>
            <w:noProof/>
          </w:rPr>
          <w:t>UYUŞMAZLIKLARIN ÇÖZÜMÜ</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_Toc14783916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6</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17" w:history="1">
        <w:r w:rsidR="00F0219C" w:rsidRPr="000E16F8">
          <w:rPr>
            <w:rStyle w:val="Kpr"/>
            <w:rFonts w:ascii="Arial" w:hAnsi="Arial" w:cs="Arial"/>
            <w:noProof/>
          </w:rPr>
          <w:t>13</w:t>
        </w:r>
        <w:r>
          <w:rPr>
            <w:rFonts w:ascii="Arial" w:hAnsi="Arial" w:cs="Arial"/>
            <w:b w:val="0"/>
            <w:noProof/>
            <w:sz w:val="22"/>
            <w:szCs w:val="22"/>
            <w:lang w:val="en-US" w:eastAsia="en-US"/>
          </w:rPr>
          <w:t xml:space="preserve">   </w:t>
        </w:r>
        <w:r w:rsidR="00F0219C" w:rsidRPr="000E16F8">
          <w:rPr>
            <w:rStyle w:val="Kpr"/>
            <w:rFonts w:ascii="Arial" w:hAnsi="Arial" w:cs="Arial"/>
            <w:noProof/>
          </w:rPr>
          <w:t>DEVİR</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_Toc14783917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6</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18" w:history="1">
        <w:r w:rsidR="00F0219C" w:rsidRPr="000E16F8">
          <w:rPr>
            <w:rStyle w:val="Kpr"/>
            <w:rFonts w:ascii="Arial" w:hAnsi="Arial" w:cs="Arial"/>
            <w:noProof/>
          </w:rPr>
          <w:t>14</w:t>
        </w:r>
        <w:r>
          <w:rPr>
            <w:rFonts w:ascii="Arial" w:hAnsi="Arial" w:cs="Arial"/>
            <w:b w:val="0"/>
            <w:noProof/>
            <w:sz w:val="22"/>
            <w:szCs w:val="22"/>
            <w:lang w:val="en-US" w:eastAsia="en-US"/>
          </w:rPr>
          <w:t xml:space="preserve">   </w:t>
        </w:r>
        <w:r w:rsidR="00F0219C" w:rsidRPr="000E16F8">
          <w:rPr>
            <w:rStyle w:val="Kpr"/>
            <w:rFonts w:ascii="Arial" w:hAnsi="Arial" w:cs="Arial"/>
            <w:noProof/>
          </w:rPr>
          <w:t>FERAGAT</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_Toc14783918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6</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19" w:history="1">
        <w:r w:rsidR="00F0219C" w:rsidRPr="000E16F8">
          <w:rPr>
            <w:rStyle w:val="Kpr"/>
            <w:rFonts w:ascii="Arial" w:hAnsi="Arial" w:cs="Arial"/>
            <w:noProof/>
          </w:rPr>
          <w:t>15</w:t>
        </w:r>
        <w:r>
          <w:rPr>
            <w:rFonts w:ascii="Arial" w:hAnsi="Arial" w:cs="Arial"/>
            <w:b w:val="0"/>
            <w:noProof/>
            <w:sz w:val="22"/>
            <w:szCs w:val="22"/>
            <w:lang w:val="en-US" w:eastAsia="en-US"/>
          </w:rPr>
          <w:t xml:space="preserve">   </w:t>
        </w:r>
        <w:r w:rsidR="00F0219C" w:rsidRPr="000E16F8">
          <w:rPr>
            <w:rStyle w:val="Kpr"/>
            <w:rFonts w:ascii="Arial" w:hAnsi="Arial" w:cs="Arial"/>
            <w:noProof/>
          </w:rPr>
          <w:t>DİĞER HÜKÜMLER</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_Toc14783919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6</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hyperlink w:anchor="_Toc14783920" w:history="1">
        <w:r w:rsidR="00F0219C" w:rsidRPr="000E16F8">
          <w:rPr>
            <w:rStyle w:val="Kpr"/>
            <w:rFonts w:ascii="Arial" w:hAnsi="Arial" w:cs="Arial"/>
            <w:noProof/>
          </w:rPr>
          <w:t>16</w:t>
        </w:r>
        <w:r>
          <w:rPr>
            <w:rFonts w:ascii="Arial" w:hAnsi="Arial" w:cs="Arial"/>
            <w:b w:val="0"/>
            <w:noProof/>
            <w:sz w:val="22"/>
            <w:szCs w:val="22"/>
            <w:lang w:val="en-US" w:eastAsia="en-US"/>
          </w:rPr>
          <w:t xml:space="preserve">   </w:t>
        </w:r>
        <w:r w:rsidR="00F0219C" w:rsidRPr="000E16F8">
          <w:rPr>
            <w:rStyle w:val="Kpr"/>
            <w:rFonts w:ascii="Arial" w:hAnsi="Arial" w:cs="Arial"/>
            <w:noProof/>
          </w:rPr>
          <w:t>GENEL KALİTE ŞARTLARI</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_Toc14783920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7</w:t>
        </w:r>
        <w:r w:rsidR="00F0219C" w:rsidRPr="000E16F8">
          <w:rPr>
            <w:rFonts w:ascii="Arial" w:hAnsi="Arial" w:cs="Arial"/>
            <w:noProof/>
            <w:webHidden/>
          </w:rPr>
          <w:fldChar w:fldCharType="end"/>
        </w:r>
      </w:hyperlink>
    </w:p>
    <w:p w:rsidR="00F0219C" w:rsidRPr="000E16F8" w:rsidRDefault="00440F7D" w:rsidP="00073E78">
      <w:pPr>
        <w:pStyle w:val="T1"/>
        <w:tabs>
          <w:tab w:val="left" w:pos="660"/>
          <w:tab w:val="right" w:leader="dot" w:pos="9062"/>
        </w:tabs>
        <w:rPr>
          <w:rFonts w:ascii="Arial" w:hAnsi="Arial" w:cs="Arial"/>
          <w:b w:val="0"/>
          <w:noProof/>
          <w:sz w:val="22"/>
          <w:szCs w:val="22"/>
          <w:lang w:val="en-US" w:eastAsia="en-US"/>
        </w:rPr>
      </w:pPr>
      <w:r w:rsidRPr="000E16F8">
        <w:rPr>
          <w:rStyle w:val="Kpr"/>
          <w:rFonts w:ascii="Arial" w:hAnsi="Arial" w:cs="Arial"/>
          <w:noProof/>
        </w:rPr>
        <w:fldChar w:fldCharType="begin"/>
      </w:r>
      <w:r w:rsidRPr="000E16F8">
        <w:rPr>
          <w:rStyle w:val="Kpr"/>
          <w:rFonts w:ascii="Arial" w:hAnsi="Arial" w:cs="Arial"/>
          <w:noProof/>
        </w:rPr>
        <w:instrText xml:space="preserve"> HYPERLINK \l "_Toc14783921" </w:instrText>
      </w:r>
      <w:r w:rsidRPr="000E16F8">
        <w:rPr>
          <w:rStyle w:val="Kpr"/>
          <w:rFonts w:ascii="Arial" w:hAnsi="Arial" w:cs="Arial"/>
          <w:noProof/>
        </w:rPr>
        <w:fldChar w:fldCharType="separate"/>
      </w:r>
      <w:r w:rsidR="00F0219C" w:rsidRPr="000E16F8">
        <w:rPr>
          <w:rStyle w:val="Kpr"/>
          <w:rFonts w:ascii="Arial" w:hAnsi="Arial" w:cs="Arial"/>
          <w:noProof/>
        </w:rPr>
        <w:t>17</w:t>
      </w:r>
      <w:r>
        <w:rPr>
          <w:rFonts w:ascii="Arial" w:hAnsi="Arial" w:cs="Arial"/>
          <w:b w:val="0"/>
          <w:noProof/>
          <w:sz w:val="22"/>
          <w:szCs w:val="22"/>
          <w:lang w:val="en-US" w:eastAsia="en-US"/>
        </w:rPr>
        <w:t xml:space="preserve">   </w:t>
      </w:r>
      <w:bookmarkStart w:id="0" w:name="_GoBack"/>
      <w:bookmarkEnd w:id="0"/>
      <w:r w:rsidR="00F0219C" w:rsidRPr="000E16F8">
        <w:rPr>
          <w:rStyle w:val="Kpr"/>
          <w:rFonts w:ascii="Arial" w:hAnsi="Arial" w:cs="Arial"/>
          <w:noProof/>
        </w:rPr>
        <w:t>ÖNCELİK</w:t>
      </w:r>
      <w:r w:rsidR="00F0219C" w:rsidRPr="000E16F8">
        <w:rPr>
          <w:rFonts w:ascii="Arial" w:hAnsi="Arial" w:cs="Arial"/>
          <w:noProof/>
          <w:webHidden/>
        </w:rPr>
        <w:tab/>
      </w:r>
      <w:r w:rsidR="00F0219C" w:rsidRPr="000E16F8">
        <w:rPr>
          <w:rFonts w:ascii="Arial" w:hAnsi="Arial" w:cs="Arial"/>
          <w:noProof/>
          <w:webHidden/>
        </w:rPr>
        <w:fldChar w:fldCharType="begin"/>
      </w:r>
      <w:r w:rsidR="00F0219C" w:rsidRPr="000E16F8">
        <w:rPr>
          <w:rFonts w:ascii="Arial" w:hAnsi="Arial" w:cs="Arial"/>
          <w:noProof/>
          <w:webHidden/>
        </w:rPr>
        <w:instrText xml:space="preserve"> PAGEREF _Toc14783921 \h </w:instrText>
      </w:r>
      <w:r w:rsidR="00F0219C" w:rsidRPr="000E16F8">
        <w:rPr>
          <w:rFonts w:ascii="Arial" w:hAnsi="Arial" w:cs="Arial"/>
          <w:noProof/>
          <w:webHidden/>
        </w:rPr>
      </w:r>
      <w:r w:rsidR="00F0219C" w:rsidRPr="000E16F8">
        <w:rPr>
          <w:rFonts w:ascii="Arial" w:hAnsi="Arial" w:cs="Arial"/>
          <w:noProof/>
          <w:webHidden/>
        </w:rPr>
        <w:fldChar w:fldCharType="separate"/>
      </w:r>
      <w:r w:rsidR="00F0219C" w:rsidRPr="000E16F8">
        <w:rPr>
          <w:rFonts w:ascii="Arial" w:hAnsi="Arial" w:cs="Arial"/>
          <w:noProof/>
          <w:webHidden/>
        </w:rPr>
        <w:t>12</w:t>
      </w:r>
      <w:r w:rsidR="00F0219C" w:rsidRPr="000E16F8">
        <w:rPr>
          <w:rFonts w:ascii="Arial" w:hAnsi="Arial" w:cs="Arial"/>
          <w:noProof/>
          <w:webHidden/>
        </w:rPr>
        <w:fldChar w:fldCharType="end"/>
      </w:r>
      <w:r w:rsidRPr="000E16F8">
        <w:rPr>
          <w:rFonts w:ascii="Arial" w:hAnsi="Arial" w:cs="Arial"/>
          <w:noProof/>
        </w:rPr>
        <w:fldChar w:fldCharType="end"/>
      </w:r>
    </w:p>
    <w:p w:rsidR="00F0219C" w:rsidRDefault="00F0219C" w:rsidP="00F0219C">
      <w:pPr>
        <w:spacing w:line="360" w:lineRule="auto"/>
        <w:jc w:val="both"/>
      </w:pPr>
      <w:r w:rsidRPr="000E16F8">
        <w:rPr>
          <w:rFonts w:ascii="Arial" w:hAnsi="Arial" w:cs="Arial"/>
          <w:b/>
          <w:bCs/>
          <w:noProof/>
        </w:rPr>
        <w:fldChar w:fldCharType="end"/>
      </w:r>
    </w:p>
    <w:p w:rsidR="00F0219C" w:rsidRDefault="00F0219C" w:rsidP="00F0219C">
      <w:pPr>
        <w:spacing w:line="360" w:lineRule="auto"/>
        <w:jc w:val="both"/>
        <w:rPr>
          <w:rFonts w:ascii="Tahoma" w:hAnsi="Tahoma" w:cs="Tahoma"/>
        </w:rPr>
      </w:pPr>
    </w:p>
    <w:p w:rsidR="00F0219C" w:rsidRDefault="00F0219C" w:rsidP="00F0219C">
      <w:pPr>
        <w:spacing w:line="360" w:lineRule="auto"/>
        <w:jc w:val="both"/>
        <w:rPr>
          <w:rFonts w:ascii="Tahoma" w:hAnsi="Tahoma" w:cs="Tahoma"/>
        </w:rPr>
      </w:pPr>
    </w:p>
    <w:p w:rsidR="00F0219C" w:rsidRPr="00116989" w:rsidRDefault="00F0219C" w:rsidP="00F0219C">
      <w:pPr>
        <w:spacing w:line="360" w:lineRule="auto"/>
        <w:jc w:val="both"/>
        <w:rPr>
          <w:rFonts w:ascii="Tahoma" w:hAnsi="Tahoma" w:cs="Tahoma"/>
        </w:rPr>
      </w:pPr>
    </w:p>
    <w:p w:rsidR="00F0219C" w:rsidRDefault="00F0219C" w:rsidP="00F0219C">
      <w:pPr>
        <w:spacing w:line="360" w:lineRule="auto"/>
        <w:jc w:val="both"/>
        <w:rPr>
          <w:rFonts w:ascii="Tahoma" w:hAnsi="Tahoma" w:cs="Tahoma"/>
        </w:rPr>
      </w:pPr>
    </w:p>
    <w:p w:rsidR="0025471F" w:rsidRDefault="0025471F" w:rsidP="00F0219C">
      <w:pPr>
        <w:spacing w:line="360" w:lineRule="auto"/>
        <w:jc w:val="both"/>
        <w:rPr>
          <w:rFonts w:ascii="Tahoma" w:hAnsi="Tahoma" w:cs="Tahoma"/>
        </w:rPr>
      </w:pPr>
    </w:p>
    <w:p w:rsidR="0025471F" w:rsidRDefault="0025471F" w:rsidP="00F0219C">
      <w:pPr>
        <w:spacing w:line="360" w:lineRule="auto"/>
        <w:jc w:val="both"/>
        <w:rPr>
          <w:rFonts w:ascii="Tahoma" w:hAnsi="Tahoma" w:cs="Tahoma"/>
        </w:rPr>
      </w:pPr>
    </w:p>
    <w:p w:rsidR="0025471F" w:rsidRDefault="0025471F" w:rsidP="00F0219C">
      <w:pPr>
        <w:spacing w:line="360" w:lineRule="auto"/>
        <w:jc w:val="both"/>
        <w:rPr>
          <w:rFonts w:ascii="Tahoma" w:hAnsi="Tahoma" w:cs="Tahoma"/>
        </w:rPr>
      </w:pPr>
    </w:p>
    <w:p w:rsidR="0025471F" w:rsidRPr="00116989" w:rsidRDefault="0025471F" w:rsidP="00F0219C">
      <w:pPr>
        <w:spacing w:line="360" w:lineRule="auto"/>
        <w:jc w:val="both"/>
        <w:rPr>
          <w:rFonts w:ascii="Tahoma" w:hAnsi="Tahoma" w:cs="Tahoma"/>
        </w:rPr>
      </w:pPr>
    </w:p>
    <w:p w:rsidR="00F0219C" w:rsidRPr="00116989" w:rsidRDefault="00F0219C" w:rsidP="00F0219C">
      <w:pPr>
        <w:spacing w:line="360" w:lineRule="auto"/>
        <w:jc w:val="right"/>
        <w:rPr>
          <w:rFonts w:ascii="Tahoma" w:hAnsi="Tahoma" w:cs="Tahoma"/>
        </w:rPr>
      </w:pPr>
    </w:p>
    <w:p w:rsidR="00F0219C" w:rsidRPr="000E16F8" w:rsidRDefault="00F0219C" w:rsidP="00F0219C">
      <w:pPr>
        <w:pStyle w:val="Balk1"/>
        <w:spacing w:line="360" w:lineRule="auto"/>
        <w:jc w:val="both"/>
        <w:rPr>
          <w:szCs w:val="24"/>
        </w:rPr>
      </w:pPr>
      <w:bookmarkStart w:id="1" w:name="_Toc14783905"/>
      <w:r w:rsidRPr="000E16F8">
        <w:rPr>
          <w:szCs w:val="24"/>
        </w:rPr>
        <w:lastRenderedPageBreak/>
        <w:t>TANIMLAR</w:t>
      </w:r>
      <w:bookmarkEnd w:id="1"/>
    </w:p>
    <w:p w:rsidR="00F0219C" w:rsidRPr="000E16F8" w:rsidRDefault="00F0219C" w:rsidP="00F0219C">
      <w:pPr>
        <w:pStyle w:val="Balk2"/>
        <w:spacing w:before="40" w:after="40" w:line="360" w:lineRule="auto"/>
        <w:jc w:val="both"/>
        <w:rPr>
          <w:bCs w:val="0"/>
          <w:iCs w:val="0"/>
          <w:color w:val="000000"/>
          <w:lang w:eastAsia="tr-TR"/>
        </w:rPr>
      </w:pPr>
      <w:r w:rsidRPr="000E16F8">
        <w:rPr>
          <w:bCs w:val="0"/>
          <w:iCs w:val="0"/>
          <w:color w:val="000000"/>
          <w:lang w:eastAsia="tr-TR"/>
        </w:rPr>
        <w:t xml:space="preserve">Alıcı, INOKSMETAL YAPI SİSTEMLERİ ve/veya INOKSMETAL YAPI </w:t>
      </w:r>
      <w:proofErr w:type="spellStart"/>
      <w:r w:rsidRPr="000E16F8">
        <w:rPr>
          <w:bCs w:val="0"/>
          <w:iCs w:val="0"/>
          <w:color w:val="000000"/>
          <w:lang w:eastAsia="tr-TR"/>
        </w:rPr>
        <w:t>SİSTEMLERİ</w:t>
      </w:r>
      <w:r w:rsidR="005316D6" w:rsidRPr="000E16F8">
        <w:rPr>
          <w:bCs w:val="0"/>
          <w:iCs w:val="0"/>
          <w:color w:val="000000"/>
          <w:lang w:eastAsia="tr-TR"/>
        </w:rPr>
        <w:t>’nin</w:t>
      </w:r>
      <w:proofErr w:type="spellEnd"/>
      <w:r w:rsidRPr="000E16F8">
        <w:rPr>
          <w:bCs w:val="0"/>
          <w:iCs w:val="0"/>
          <w:color w:val="000000"/>
          <w:lang w:eastAsia="tr-TR"/>
        </w:rPr>
        <w:t xml:space="preserve"> müşterisini ifade eder.</w:t>
      </w:r>
    </w:p>
    <w:p w:rsidR="00F0219C" w:rsidRPr="000E16F8" w:rsidRDefault="00F0219C" w:rsidP="00F0219C">
      <w:pPr>
        <w:pStyle w:val="Balk2"/>
        <w:spacing w:before="40" w:after="40" w:line="360" w:lineRule="auto"/>
        <w:jc w:val="both"/>
        <w:rPr>
          <w:bCs w:val="0"/>
          <w:iCs w:val="0"/>
          <w:color w:val="000000"/>
          <w:lang w:eastAsia="tr-TR"/>
        </w:rPr>
      </w:pPr>
      <w:r w:rsidRPr="000E16F8">
        <w:rPr>
          <w:bCs w:val="0"/>
          <w:iCs w:val="0"/>
          <w:color w:val="000000"/>
          <w:lang w:eastAsia="tr-TR"/>
        </w:rPr>
        <w:t>Satıcı, Alt yüklenici, hizmet sağlayıcısı, imalatçı, satıcı, iş gücü sağlayıcı veya fason imalat yapan firmaları ifade eder.</w:t>
      </w:r>
    </w:p>
    <w:p w:rsidR="00F0219C" w:rsidRPr="000E16F8" w:rsidRDefault="00F0219C" w:rsidP="00F0219C">
      <w:pPr>
        <w:pStyle w:val="Balk2"/>
        <w:spacing w:before="40" w:after="40" w:line="360" w:lineRule="auto"/>
        <w:jc w:val="both"/>
        <w:rPr>
          <w:bCs w:val="0"/>
          <w:iCs w:val="0"/>
          <w:color w:val="000000"/>
          <w:lang w:eastAsia="tr-TR"/>
        </w:rPr>
      </w:pPr>
      <w:r w:rsidRPr="000E16F8">
        <w:rPr>
          <w:bCs w:val="0"/>
          <w:iCs w:val="0"/>
          <w:color w:val="000000"/>
          <w:lang w:eastAsia="tr-TR"/>
        </w:rPr>
        <w:t>Satıcı, alt yükleniciyi ifade eder.</w:t>
      </w:r>
    </w:p>
    <w:p w:rsidR="00F0219C" w:rsidRPr="000E16F8" w:rsidRDefault="00F0219C" w:rsidP="00F0219C">
      <w:pPr>
        <w:pStyle w:val="Balk2"/>
        <w:spacing w:before="40" w:after="40" w:line="360" w:lineRule="auto"/>
        <w:jc w:val="both"/>
        <w:rPr>
          <w:bCs w:val="0"/>
          <w:iCs w:val="0"/>
          <w:color w:val="000000"/>
          <w:lang w:eastAsia="tr-TR"/>
        </w:rPr>
      </w:pPr>
      <w:r w:rsidRPr="000E16F8">
        <w:rPr>
          <w:bCs w:val="0"/>
          <w:iCs w:val="0"/>
          <w:color w:val="000000"/>
          <w:lang w:eastAsia="tr-TR"/>
        </w:rPr>
        <w:t xml:space="preserve">Ürün, herhangi bir sipariş emri kapsamında yer almış olup da, INOKSMETAL YAPI </w:t>
      </w:r>
      <w:proofErr w:type="spellStart"/>
      <w:r w:rsidRPr="000E16F8">
        <w:rPr>
          <w:bCs w:val="0"/>
          <w:iCs w:val="0"/>
          <w:color w:val="000000"/>
          <w:lang w:eastAsia="tr-TR"/>
        </w:rPr>
        <w:t>SİSTEMLERİ</w:t>
      </w:r>
      <w:r w:rsidR="005316D6" w:rsidRPr="000E16F8">
        <w:rPr>
          <w:bCs w:val="0"/>
          <w:iCs w:val="0"/>
          <w:color w:val="000000"/>
          <w:lang w:eastAsia="tr-TR"/>
        </w:rPr>
        <w:t>'ne</w:t>
      </w:r>
      <w:proofErr w:type="spellEnd"/>
      <w:r w:rsidRPr="000E16F8">
        <w:rPr>
          <w:bCs w:val="0"/>
          <w:iCs w:val="0"/>
          <w:color w:val="000000"/>
          <w:lang w:eastAsia="tr-TR"/>
        </w:rPr>
        <w:t xml:space="preserve"> sevkiyatı gerçekleştirilmiş veya gerçekleştirilecek mallar (bunlara ait </w:t>
      </w:r>
      <w:proofErr w:type="spellStart"/>
      <w:r w:rsidRPr="000E16F8">
        <w:rPr>
          <w:bCs w:val="0"/>
          <w:iCs w:val="0"/>
          <w:color w:val="000000"/>
          <w:lang w:eastAsia="tr-TR"/>
        </w:rPr>
        <w:t>komponentler</w:t>
      </w:r>
      <w:proofErr w:type="spellEnd"/>
      <w:r w:rsidRPr="000E16F8">
        <w:rPr>
          <w:bCs w:val="0"/>
          <w:iCs w:val="0"/>
          <w:color w:val="000000"/>
          <w:lang w:eastAsia="tr-TR"/>
        </w:rPr>
        <w:t xml:space="preserve"> ve parçaları </w:t>
      </w:r>
      <w:proofErr w:type="gramStart"/>
      <w:r w:rsidRPr="000E16F8">
        <w:rPr>
          <w:bCs w:val="0"/>
          <w:iCs w:val="0"/>
          <w:color w:val="000000"/>
          <w:lang w:eastAsia="tr-TR"/>
        </w:rPr>
        <w:t>dahil</w:t>
      </w:r>
      <w:proofErr w:type="gramEnd"/>
      <w:r w:rsidRPr="000E16F8">
        <w:rPr>
          <w:bCs w:val="0"/>
          <w:iCs w:val="0"/>
          <w:color w:val="000000"/>
          <w:lang w:eastAsia="tr-TR"/>
        </w:rPr>
        <w:t>), hizmetler, belgeler, veriler, yazılımlar, yazılım belgeleri ile, daha başkaca bilgilerle, başkaca kalemleri ifade eder.</w:t>
      </w:r>
    </w:p>
    <w:p w:rsidR="00F0219C" w:rsidRPr="000E16F8" w:rsidRDefault="00F0219C" w:rsidP="00F0219C">
      <w:pPr>
        <w:pStyle w:val="Balk2"/>
        <w:spacing w:before="40" w:after="40" w:line="360" w:lineRule="auto"/>
        <w:jc w:val="both"/>
        <w:rPr>
          <w:bCs w:val="0"/>
          <w:iCs w:val="0"/>
          <w:color w:val="000000"/>
          <w:lang w:eastAsia="tr-TR"/>
        </w:rPr>
      </w:pPr>
      <w:r w:rsidRPr="000E16F8">
        <w:rPr>
          <w:bCs w:val="0"/>
          <w:iCs w:val="0"/>
          <w:color w:val="000000"/>
          <w:lang w:eastAsia="tr-TR"/>
        </w:rPr>
        <w:t xml:space="preserve">Taraflar, INOKSMETAL YAPI SİSTEMLERİ ve alt sözleşmeci' </w:t>
      </w:r>
      <w:proofErr w:type="spellStart"/>
      <w:r w:rsidRPr="000E16F8">
        <w:rPr>
          <w:bCs w:val="0"/>
          <w:iCs w:val="0"/>
          <w:color w:val="000000"/>
          <w:lang w:eastAsia="tr-TR"/>
        </w:rPr>
        <w:t>yi</w:t>
      </w:r>
      <w:proofErr w:type="spellEnd"/>
      <w:r w:rsidRPr="000E16F8">
        <w:rPr>
          <w:bCs w:val="0"/>
          <w:iCs w:val="0"/>
          <w:color w:val="000000"/>
          <w:lang w:eastAsia="tr-TR"/>
        </w:rPr>
        <w:t xml:space="preserve"> ifade eder.</w:t>
      </w:r>
    </w:p>
    <w:p w:rsidR="00F0219C" w:rsidRPr="000E16F8" w:rsidRDefault="00F0219C" w:rsidP="00F0219C">
      <w:pPr>
        <w:pStyle w:val="Balk1"/>
        <w:spacing w:line="360" w:lineRule="auto"/>
        <w:jc w:val="both"/>
        <w:rPr>
          <w:szCs w:val="24"/>
        </w:rPr>
      </w:pPr>
      <w:bookmarkStart w:id="2" w:name="_Toc455619843"/>
      <w:bookmarkStart w:id="3" w:name="_Toc14783906"/>
      <w:r w:rsidRPr="000E16F8">
        <w:rPr>
          <w:szCs w:val="24"/>
        </w:rPr>
        <w:t>FİYATLAR</w:t>
      </w:r>
      <w:bookmarkEnd w:id="2"/>
      <w:bookmarkEnd w:id="3"/>
    </w:p>
    <w:p w:rsidR="00F0219C" w:rsidRPr="000E16F8" w:rsidRDefault="00F0219C" w:rsidP="00F0219C">
      <w:pPr>
        <w:pStyle w:val="Balk2"/>
        <w:spacing w:before="40" w:after="40" w:line="360" w:lineRule="auto"/>
        <w:jc w:val="both"/>
        <w:rPr>
          <w:bCs w:val="0"/>
          <w:iCs w:val="0"/>
          <w:color w:val="000000"/>
          <w:lang w:eastAsia="tr-TR"/>
        </w:rPr>
      </w:pPr>
      <w:bookmarkStart w:id="4" w:name="_Toc455619844"/>
      <w:r w:rsidRPr="000E16F8">
        <w:rPr>
          <w:bCs w:val="0"/>
          <w:iCs w:val="0"/>
          <w:color w:val="000000"/>
          <w:lang w:eastAsia="tr-TR"/>
        </w:rPr>
        <w:t>Fiyatı etkileyecek ambalaj, nakliye ve benzeri masraflar teklifte belirtilmedikçe kabul edilmez.</w:t>
      </w:r>
      <w:bookmarkEnd w:id="4"/>
    </w:p>
    <w:p w:rsidR="00F0219C" w:rsidRPr="000E16F8" w:rsidRDefault="00F0219C" w:rsidP="00F0219C">
      <w:pPr>
        <w:pStyle w:val="Balk2"/>
        <w:spacing w:before="40" w:after="40" w:line="360" w:lineRule="auto"/>
        <w:jc w:val="both"/>
        <w:rPr>
          <w:bCs w:val="0"/>
          <w:iCs w:val="0"/>
          <w:color w:val="000000"/>
          <w:lang w:eastAsia="tr-TR"/>
        </w:rPr>
      </w:pPr>
      <w:bookmarkStart w:id="5" w:name="_Toc455619845"/>
      <w:r w:rsidRPr="000E16F8">
        <w:rPr>
          <w:bCs w:val="0"/>
          <w:iCs w:val="0"/>
          <w:color w:val="000000"/>
          <w:lang w:eastAsia="tr-TR"/>
        </w:rPr>
        <w:t>Fiyatlar Yürürlük Süresince sabit olacaktır.</w:t>
      </w:r>
      <w:bookmarkEnd w:id="5"/>
    </w:p>
    <w:p w:rsidR="00F0219C" w:rsidRPr="000E16F8" w:rsidRDefault="00F0219C" w:rsidP="00F0219C">
      <w:pPr>
        <w:pStyle w:val="Balk2"/>
        <w:spacing w:before="40" w:after="40" w:line="360" w:lineRule="auto"/>
        <w:jc w:val="both"/>
        <w:rPr>
          <w:bCs w:val="0"/>
          <w:iCs w:val="0"/>
          <w:color w:val="000000"/>
          <w:lang w:eastAsia="tr-TR"/>
        </w:rPr>
      </w:pPr>
      <w:bookmarkStart w:id="6" w:name="_Toc455619846"/>
      <w:r w:rsidRPr="000E16F8">
        <w:rPr>
          <w:bCs w:val="0"/>
          <w:iCs w:val="0"/>
          <w:color w:val="000000"/>
          <w:lang w:eastAsia="tr-TR"/>
        </w:rPr>
        <w:t>Birim ve toplam fiyatların uyuşmaması halinde birim fiyatlar esas alınır.</w:t>
      </w:r>
      <w:bookmarkEnd w:id="6"/>
    </w:p>
    <w:p w:rsidR="00F0219C" w:rsidRPr="000E16F8" w:rsidRDefault="00F0219C" w:rsidP="00F0219C">
      <w:pPr>
        <w:pStyle w:val="Balk1"/>
        <w:spacing w:line="360" w:lineRule="auto"/>
        <w:jc w:val="both"/>
        <w:rPr>
          <w:szCs w:val="24"/>
        </w:rPr>
      </w:pPr>
      <w:bookmarkStart w:id="7" w:name="_Toc455619838"/>
      <w:bookmarkStart w:id="8" w:name="_Toc14783907"/>
      <w:r w:rsidRPr="000E16F8">
        <w:rPr>
          <w:szCs w:val="24"/>
        </w:rPr>
        <w:t>SİPARİŞ</w:t>
      </w:r>
      <w:bookmarkEnd w:id="7"/>
      <w:bookmarkEnd w:id="8"/>
    </w:p>
    <w:p w:rsidR="00F0219C" w:rsidRPr="000E16F8" w:rsidRDefault="00F0219C" w:rsidP="00F0219C">
      <w:pPr>
        <w:pStyle w:val="Balk2"/>
        <w:spacing w:before="40" w:after="40" w:line="360" w:lineRule="auto"/>
        <w:ind w:left="709" w:hanging="567"/>
        <w:jc w:val="both"/>
        <w:rPr>
          <w:bCs w:val="0"/>
          <w:iCs w:val="0"/>
          <w:color w:val="000000"/>
          <w:lang w:eastAsia="tr-TR"/>
        </w:rPr>
      </w:pPr>
      <w:bookmarkStart w:id="9" w:name="_Toc455619839"/>
      <w:r w:rsidRPr="000E16F8">
        <w:rPr>
          <w:bCs w:val="0"/>
          <w:iCs w:val="0"/>
          <w:color w:val="000000"/>
          <w:lang w:eastAsia="tr-TR"/>
        </w:rPr>
        <w:t xml:space="preserve">Teklif sahibi (bundan böyle "SATICI" olarak anılacaktır) teklifinin geçerlilik süresi içinde Sözleşme yapmaya çağrıldığında veya Sipariş formu gönderildiğinde 7 ( yedi ) gün içinde Sözleşme yapmak veya Sipariş </w:t>
      </w:r>
      <w:proofErr w:type="spellStart"/>
      <w:r w:rsidRPr="000E16F8">
        <w:rPr>
          <w:bCs w:val="0"/>
          <w:iCs w:val="0"/>
          <w:color w:val="000000"/>
          <w:lang w:eastAsia="tr-TR"/>
        </w:rPr>
        <w:t>Formu’nu</w:t>
      </w:r>
      <w:proofErr w:type="spellEnd"/>
      <w:r w:rsidRPr="000E16F8">
        <w:rPr>
          <w:bCs w:val="0"/>
          <w:iCs w:val="0"/>
          <w:color w:val="000000"/>
          <w:lang w:eastAsia="tr-TR"/>
        </w:rPr>
        <w:t xml:space="preserve"> teyit etmekle yükümlüdür</w:t>
      </w:r>
      <w:bookmarkEnd w:id="9"/>
    </w:p>
    <w:p w:rsidR="00F0219C" w:rsidRPr="000E16F8" w:rsidRDefault="009E359C" w:rsidP="00F0219C">
      <w:pPr>
        <w:pStyle w:val="Balk2"/>
        <w:spacing w:before="40" w:after="40" w:line="360" w:lineRule="auto"/>
        <w:ind w:left="709" w:hanging="567"/>
        <w:jc w:val="both"/>
        <w:rPr>
          <w:bCs w:val="0"/>
          <w:iCs w:val="0"/>
          <w:color w:val="000000"/>
          <w:lang w:eastAsia="tr-TR"/>
        </w:rPr>
      </w:pPr>
      <w:r w:rsidRPr="000E16F8">
        <w:rPr>
          <w:bCs w:val="0"/>
          <w:iCs w:val="0"/>
          <w:lang w:eastAsia="tr-TR"/>
        </w:rPr>
        <w:t>Sipariş teyidinin sipariş tarihinden itibaren 7 ( yedi ) iş günü içerisinde “ALICI” ya ulaşmaması durumunda, “SATICI”, siparişte belirlenen fiyat, teslimat tarihine uyum, kapasite yeterliliği vb. koşulları kabul etmiş sayılacaktır. “</w:t>
      </w:r>
      <w:r w:rsidR="00F0219C" w:rsidRPr="000E16F8">
        <w:rPr>
          <w:bCs w:val="0"/>
          <w:iCs w:val="0"/>
          <w:color w:val="000000"/>
          <w:lang w:eastAsia="tr-TR"/>
        </w:rPr>
        <w:t xml:space="preserve">7 ( yedi ) gün içinde teyit edilmemesi halinde “ALICI” </w:t>
      </w:r>
      <w:proofErr w:type="spellStart"/>
      <w:r w:rsidR="00F0219C" w:rsidRPr="000E16F8">
        <w:rPr>
          <w:bCs w:val="0"/>
          <w:iCs w:val="0"/>
          <w:color w:val="000000"/>
          <w:lang w:eastAsia="tr-TR"/>
        </w:rPr>
        <w:t>Siparişi’i</w:t>
      </w:r>
      <w:proofErr w:type="spellEnd"/>
      <w:r w:rsidR="00F0219C" w:rsidRPr="000E16F8">
        <w:rPr>
          <w:bCs w:val="0"/>
          <w:iCs w:val="0"/>
          <w:color w:val="000000"/>
          <w:lang w:eastAsia="tr-TR"/>
        </w:rPr>
        <w:t xml:space="preserve"> iptal edebilir veya Sipariş şartlarını değiştirebilir.</w:t>
      </w:r>
    </w:p>
    <w:p w:rsidR="00F0219C" w:rsidRPr="000E16F8" w:rsidRDefault="00F0219C" w:rsidP="00F0219C">
      <w:pPr>
        <w:pStyle w:val="Balk2"/>
        <w:spacing w:before="40" w:after="40" w:line="360" w:lineRule="auto"/>
        <w:ind w:left="709" w:hanging="567"/>
        <w:jc w:val="both"/>
        <w:rPr>
          <w:bCs w:val="0"/>
          <w:iCs w:val="0"/>
          <w:color w:val="000000"/>
          <w:lang w:eastAsia="tr-TR"/>
        </w:rPr>
      </w:pPr>
      <w:r w:rsidRPr="000E16F8">
        <w:rPr>
          <w:bCs w:val="0"/>
          <w:iCs w:val="0"/>
          <w:color w:val="000000"/>
          <w:lang w:eastAsia="tr-TR"/>
        </w:rPr>
        <w:t>“</w:t>
      </w:r>
      <w:proofErr w:type="spellStart"/>
      <w:r w:rsidRPr="000E16F8">
        <w:rPr>
          <w:bCs w:val="0"/>
          <w:iCs w:val="0"/>
          <w:color w:val="000000"/>
          <w:lang w:eastAsia="tr-TR"/>
        </w:rPr>
        <w:t>SATICI”nın</w:t>
      </w:r>
      <w:proofErr w:type="spellEnd"/>
      <w:r w:rsidRPr="000E16F8">
        <w:rPr>
          <w:bCs w:val="0"/>
          <w:iCs w:val="0"/>
          <w:color w:val="000000"/>
          <w:lang w:eastAsia="tr-TR"/>
        </w:rPr>
        <w:t xml:space="preserve"> Sipariş formu üzerinde yapacağı herhangi bir değişiklik, ancak “</w:t>
      </w:r>
      <w:proofErr w:type="spellStart"/>
      <w:r w:rsidRPr="000E16F8">
        <w:rPr>
          <w:bCs w:val="0"/>
          <w:iCs w:val="0"/>
          <w:color w:val="000000"/>
          <w:lang w:eastAsia="tr-TR"/>
        </w:rPr>
        <w:t>ALICI”nın</w:t>
      </w:r>
      <w:proofErr w:type="spellEnd"/>
      <w:r w:rsidRPr="000E16F8">
        <w:rPr>
          <w:bCs w:val="0"/>
          <w:iCs w:val="0"/>
          <w:color w:val="000000"/>
          <w:lang w:eastAsia="tr-TR"/>
        </w:rPr>
        <w:t xml:space="preserve"> yazılı onay vermesi halinde geçerli olacaktır.</w:t>
      </w:r>
    </w:p>
    <w:p w:rsidR="00F0219C" w:rsidRPr="000E16F8" w:rsidRDefault="00F0219C" w:rsidP="00F0219C">
      <w:pPr>
        <w:pStyle w:val="Balk2"/>
        <w:spacing w:before="40" w:after="40" w:line="360" w:lineRule="auto"/>
        <w:ind w:left="709" w:hanging="567"/>
        <w:jc w:val="both"/>
        <w:rPr>
          <w:bCs w:val="0"/>
          <w:iCs w:val="0"/>
          <w:color w:val="000000"/>
          <w:lang w:eastAsia="tr-TR"/>
        </w:rPr>
      </w:pPr>
      <w:bookmarkStart w:id="10" w:name="_Toc455619842"/>
      <w:r w:rsidRPr="000E16F8">
        <w:rPr>
          <w:bCs w:val="0"/>
          <w:iCs w:val="0"/>
          <w:color w:val="000000"/>
          <w:lang w:eastAsia="tr-TR"/>
        </w:rPr>
        <w:t>“</w:t>
      </w:r>
      <w:proofErr w:type="spellStart"/>
      <w:r w:rsidRPr="000E16F8">
        <w:rPr>
          <w:bCs w:val="0"/>
          <w:iCs w:val="0"/>
          <w:color w:val="000000"/>
          <w:lang w:eastAsia="tr-TR"/>
        </w:rPr>
        <w:t>SATICI”nın</w:t>
      </w:r>
      <w:proofErr w:type="spellEnd"/>
      <w:r w:rsidRPr="000E16F8">
        <w:rPr>
          <w:bCs w:val="0"/>
          <w:iCs w:val="0"/>
          <w:color w:val="000000"/>
          <w:lang w:eastAsia="tr-TR"/>
        </w:rPr>
        <w:t xml:space="preserve"> standart üretiminde mevcut değilse ya da söz konusu Sipariş kısmen veya çoğunlukla Tedarikçinin Standard üretimi / hizmeti dışında olup Tedarikçinin üretimini anormal derecede etkileyecek ise, o halde bu durum derhal “</w:t>
      </w:r>
      <w:proofErr w:type="spellStart"/>
      <w:r w:rsidRPr="000E16F8">
        <w:rPr>
          <w:bCs w:val="0"/>
          <w:iCs w:val="0"/>
          <w:color w:val="000000"/>
          <w:lang w:eastAsia="tr-TR"/>
        </w:rPr>
        <w:t>ALICI”’ya</w:t>
      </w:r>
      <w:proofErr w:type="spellEnd"/>
      <w:r w:rsidRPr="000E16F8">
        <w:rPr>
          <w:bCs w:val="0"/>
          <w:iCs w:val="0"/>
          <w:color w:val="000000"/>
          <w:lang w:eastAsia="tr-TR"/>
        </w:rPr>
        <w:t xml:space="preserve"> bildirilecektir. Gerekli görülmesi ve sunulan ürün veya hizmet ’in </w:t>
      </w:r>
      <w:r w:rsidRPr="000E16F8">
        <w:rPr>
          <w:bCs w:val="0"/>
          <w:iCs w:val="0"/>
          <w:color w:val="000000"/>
          <w:lang w:eastAsia="tr-TR"/>
        </w:rPr>
        <w:lastRenderedPageBreak/>
        <w:t>şartlı kabulü olasılığı halinde “ALICI” Siparişini revize edebilir veya bahsi geçen sebeplerden dolayı kabul durumu olanaksızsa siparişini iptal edebilir. Her iki durumda da Tedarikçi yazılı olarak bilgilendirilecektir.</w:t>
      </w:r>
      <w:bookmarkEnd w:id="10"/>
    </w:p>
    <w:p w:rsidR="00F0219C" w:rsidRPr="000E16F8" w:rsidRDefault="00F0219C" w:rsidP="00F0219C">
      <w:pPr>
        <w:pStyle w:val="Balk1"/>
        <w:spacing w:line="360" w:lineRule="auto"/>
        <w:jc w:val="both"/>
        <w:rPr>
          <w:szCs w:val="24"/>
        </w:rPr>
      </w:pPr>
      <w:bookmarkStart w:id="11" w:name="_Toc455619847"/>
      <w:bookmarkStart w:id="12" w:name="_Toc14783908"/>
      <w:bookmarkStart w:id="13" w:name="_Toc212346210"/>
      <w:r w:rsidRPr="000E16F8">
        <w:rPr>
          <w:szCs w:val="24"/>
        </w:rPr>
        <w:t>TESLİM SÜRESİ VE YERİ</w:t>
      </w:r>
      <w:bookmarkEnd w:id="11"/>
      <w:bookmarkEnd w:id="12"/>
    </w:p>
    <w:p w:rsidR="00F0219C" w:rsidRPr="000E16F8" w:rsidRDefault="00F0219C" w:rsidP="00F0219C">
      <w:pPr>
        <w:pStyle w:val="Balk2"/>
        <w:spacing w:before="40" w:after="40" w:line="360" w:lineRule="auto"/>
        <w:ind w:left="709" w:hanging="567"/>
        <w:jc w:val="both"/>
        <w:rPr>
          <w:bCs w:val="0"/>
          <w:iCs w:val="0"/>
          <w:color w:val="000000"/>
          <w:lang w:eastAsia="tr-TR"/>
        </w:rPr>
      </w:pPr>
      <w:bookmarkStart w:id="14" w:name="_Toc455619848"/>
      <w:r w:rsidRPr="000E16F8">
        <w:rPr>
          <w:bCs w:val="0"/>
          <w:iCs w:val="0"/>
          <w:color w:val="000000"/>
          <w:lang w:eastAsia="tr-TR"/>
        </w:rPr>
        <w:t xml:space="preserve">Teslim süresi Yürürlük Tarihi’nde başlar ve mutabık kalınan </w:t>
      </w:r>
      <w:proofErr w:type="spellStart"/>
      <w:r w:rsidRPr="000E16F8">
        <w:rPr>
          <w:bCs w:val="0"/>
          <w:iCs w:val="0"/>
          <w:color w:val="000000"/>
          <w:lang w:eastAsia="tr-TR"/>
        </w:rPr>
        <w:t>termin</w:t>
      </w:r>
      <w:proofErr w:type="spellEnd"/>
      <w:r w:rsidRPr="000E16F8">
        <w:rPr>
          <w:bCs w:val="0"/>
          <w:iCs w:val="0"/>
          <w:color w:val="000000"/>
          <w:lang w:eastAsia="tr-TR"/>
        </w:rPr>
        <w:t xml:space="preserve"> süresinde ( INOKSMETAL YAPI SİSTEMLERİ talep tarihi ve onaylanan Satıcı teslim tarihi ) teslim edilir.</w:t>
      </w:r>
      <w:bookmarkEnd w:id="14"/>
      <w:r w:rsidRPr="000E16F8">
        <w:rPr>
          <w:bCs w:val="0"/>
          <w:iCs w:val="0"/>
          <w:color w:val="000000"/>
          <w:lang w:eastAsia="tr-TR"/>
        </w:rPr>
        <w:t xml:space="preserve"> </w:t>
      </w:r>
    </w:p>
    <w:p w:rsidR="00F0219C" w:rsidRPr="000E16F8" w:rsidRDefault="00F0219C" w:rsidP="00F0219C">
      <w:pPr>
        <w:pStyle w:val="Balk2"/>
        <w:spacing w:before="40" w:after="40" w:line="360" w:lineRule="auto"/>
        <w:ind w:left="709" w:hanging="567"/>
        <w:jc w:val="both"/>
        <w:rPr>
          <w:bCs w:val="0"/>
          <w:iCs w:val="0"/>
          <w:color w:val="000000"/>
          <w:lang w:eastAsia="tr-TR"/>
        </w:rPr>
      </w:pPr>
      <w:bookmarkStart w:id="15" w:name="_Toc455619849"/>
      <w:r w:rsidRPr="000E16F8">
        <w:rPr>
          <w:bCs w:val="0"/>
          <w:iCs w:val="0"/>
          <w:color w:val="000000"/>
          <w:lang w:eastAsia="tr-TR"/>
        </w:rPr>
        <w:t xml:space="preserve">Madde 7'da belirtildiği şekilde INOKSMETAL YAPI </w:t>
      </w:r>
      <w:proofErr w:type="spellStart"/>
      <w:r w:rsidRPr="000E16F8">
        <w:rPr>
          <w:bCs w:val="0"/>
          <w:iCs w:val="0"/>
          <w:color w:val="000000"/>
          <w:lang w:eastAsia="tr-TR"/>
        </w:rPr>
        <w:t>SİSTEMLERİ</w:t>
      </w:r>
      <w:r w:rsidR="005316D6" w:rsidRPr="000E16F8">
        <w:rPr>
          <w:bCs w:val="0"/>
          <w:iCs w:val="0"/>
          <w:color w:val="000000"/>
          <w:lang w:eastAsia="tr-TR"/>
        </w:rPr>
        <w:t>'ne</w:t>
      </w:r>
      <w:proofErr w:type="spellEnd"/>
      <w:r w:rsidRPr="000E16F8">
        <w:rPr>
          <w:bCs w:val="0"/>
          <w:iCs w:val="0"/>
          <w:color w:val="000000"/>
          <w:lang w:eastAsia="tr-TR"/>
        </w:rPr>
        <w:t xml:space="preserve"> yazılı olarak bildirilen Mücbir Sebep halleri dışında teslim süresi uzatılmaz.</w:t>
      </w:r>
      <w:bookmarkEnd w:id="15"/>
    </w:p>
    <w:p w:rsidR="00F0219C" w:rsidRPr="000E16F8" w:rsidRDefault="00F0219C" w:rsidP="00F0219C">
      <w:pPr>
        <w:pStyle w:val="Balk2"/>
        <w:spacing w:before="40" w:after="40" w:line="360" w:lineRule="auto"/>
        <w:ind w:left="709" w:hanging="567"/>
        <w:jc w:val="both"/>
        <w:rPr>
          <w:bCs w:val="0"/>
          <w:iCs w:val="0"/>
          <w:color w:val="000000"/>
          <w:lang w:eastAsia="tr-TR"/>
        </w:rPr>
      </w:pPr>
      <w:bookmarkStart w:id="16" w:name="_Toc455619850"/>
      <w:r w:rsidRPr="000E16F8">
        <w:rPr>
          <w:bCs w:val="0"/>
          <w:iCs w:val="0"/>
          <w:color w:val="000000"/>
          <w:lang w:eastAsia="tr-TR"/>
        </w:rPr>
        <w:t>Teslim tarihinde teslim edilmeyen mallar ve/veya hizmetler için Madde 8 hükümleri uygulanır.</w:t>
      </w:r>
      <w:bookmarkEnd w:id="16"/>
      <w:r w:rsidRPr="000E16F8">
        <w:rPr>
          <w:bCs w:val="0"/>
          <w:iCs w:val="0"/>
          <w:color w:val="000000"/>
          <w:lang w:eastAsia="tr-TR"/>
        </w:rPr>
        <w:t xml:space="preserve"> </w:t>
      </w:r>
    </w:p>
    <w:p w:rsidR="00F0219C" w:rsidRPr="000E16F8" w:rsidRDefault="00F0219C" w:rsidP="00F0219C">
      <w:pPr>
        <w:pStyle w:val="Balk2"/>
        <w:spacing w:before="40" w:after="40" w:line="360" w:lineRule="auto"/>
        <w:ind w:left="709" w:hanging="567"/>
        <w:jc w:val="both"/>
        <w:rPr>
          <w:bCs w:val="0"/>
          <w:iCs w:val="0"/>
          <w:color w:val="000000"/>
          <w:lang w:eastAsia="tr-TR"/>
        </w:rPr>
      </w:pPr>
      <w:bookmarkStart w:id="17" w:name="_Toc455619851"/>
      <w:r w:rsidRPr="000E16F8">
        <w:rPr>
          <w:bCs w:val="0"/>
          <w:iCs w:val="0"/>
          <w:color w:val="000000"/>
          <w:lang w:eastAsia="tr-TR"/>
        </w:rPr>
        <w:t>INOKSMETAL YAPI SİSTEMLERİ tarafından yazılı olarak aksi bildirilmedikçe teslim yeri INOKSMETAL YAPI SİSTEMLERİ tesisleridir.</w:t>
      </w:r>
      <w:bookmarkEnd w:id="17"/>
    </w:p>
    <w:p w:rsidR="00F0219C" w:rsidRPr="000E16F8" w:rsidRDefault="00F0219C" w:rsidP="00F0219C">
      <w:pPr>
        <w:spacing w:line="360" w:lineRule="auto"/>
        <w:ind w:left="708"/>
        <w:jc w:val="both"/>
        <w:rPr>
          <w:rFonts w:ascii="Arial" w:hAnsi="Arial" w:cs="Arial"/>
          <w:sz w:val="24"/>
          <w:szCs w:val="24"/>
        </w:rPr>
      </w:pPr>
      <w:r w:rsidRPr="000E16F8">
        <w:rPr>
          <w:rFonts w:ascii="Arial" w:hAnsi="Arial" w:cs="Arial"/>
          <w:sz w:val="24"/>
          <w:szCs w:val="24"/>
        </w:rPr>
        <w:t>Sevkiyat ve Fatura Adresi:</w:t>
      </w:r>
    </w:p>
    <w:p w:rsidR="00F0219C" w:rsidRPr="000E16F8" w:rsidRDefault="00F0219C" w:rsidP="00F0219C">
      <w:pPr>
        <w:spacing w:line="360" w:lineRule="auto"/>
        <w:ind w:left="708"/>
        <w:jc w:val="both"/>
        <w:rPr>
          <w:rFonts w:ascii="Arial" w:hAnsi="Arial" w:cs="Arial"/>
          <w:sz w:val="24"/>
          <w:szCs w:val="24"/>
        </w:rPr>
      </w:pPr>
      <w:r w:rsidRPr="000E16F8">
        <w:rPr>
          <w:rFonts w:ascii="Arial" w:hAnsi="Arial" w:cs="Arial"/>
          <w:sz w:val="24"/>
          <w:szCs w:val="24"/>
        </w:rPr>
        <w:t>INOKSMETAL YAPI SİSTEMLERİ</w:t>
      </w:r>
    </w:p>
    <w:p w:rsidR="00F0219C" w:rsidRPr="000E16F8" w:rsidRDefault="00F0219C" w:rsidP="00F0219C">
      <w:pPr>
        <w:spacing w:line="360" w:lineRule="auto"/>
        <w:ind w:left="708"/>
        <w:jc w:val="both"/>
        <w:rPr>
          <w:rFonts w:ascii="Arial" w:hAnsi="Arial" w:cs="Arial"/>
          <w:sz w:val="24"/>
          <w:szCs w:val="24"/>
        </w:rPr>
      </w:pPr>
      <w:r w:rsidRPr="000E16F8">
        <w:rPr>
          <w:rFonts w:ascii="Arial" w:hAnsi="Arial" w:cs="Arial"/>
          <w:sz w:val="24"/>
          <w:szCs w:val="24"/>
        </w:rPr>
        <w:t xml:space="preserve">İSTANBUL TRAKYA SERBEST BÖLGESİ FERHATPAŞA SB MAHALLESİ ALİ RIZA EFENDİ CADDESİ KAT:2 </w:t>
      </w:r>
      <w:proofErr w:type="gramStart"/>
      <w:r w:rsidRPr="000E16F8">
        <w:rPr>
          <w:rFonts w:ascii="Arial" w:hAnsi="Arial" w:cs="Arial"/>
          <w:sz w:val="24"/>
          <w:szCs w:val="24"/>
        </w:rPr>
        <w:t>BK.D.K</w:t>
      </w:r>
      <w:proofErr w:type="gramEnd"/>
      <w:r w:rsidRPr="000E16F8">
        <w:rPr>
          <w:rFonts w:ascii="Arial" w:hAnsi="Arial" w:cs="Arial"/>
          <w:sz w:val="24"/>
          <w:szCs w:val="24"/>
        </w:rPr>
        <w:t xml:space="preserve">.N:17 İ.K.N:2 B1 ÇATALCA İSTANBUL TÜRKİYE </w:t>
      </w:r>
    </w:p>
    <w:p w:rsidR="00F0219C" w:rsidRPr="000E16F8" w:rsidRDefault="00F0219C" w:rsidP="00F0219C">
      <w:pPr>
        <w:pStyle w:val="Balk2"/>
        <w:numPr>
          <w:ilvl w:val="0"/>
          <w:numId w:val="0"/>
        </w:numPr>
        <w:ind w:left="576"/>
        <w:rPr>
          <w:color w:val="000000"/>
          <w:lang w:eastAsia="tr-TR"/>
        </w:rPr>
      </w:pPr>
      <w:r w:rsidRPr="000E16F8">
        <w:rPr>
          <w:color w:val="000000"/>
          <w:lang w:eastAsia="tr-TR"/>
        </w:rPr>
        <w:t xml:space="preserve">Aksi belirtilmedikçe, nakliye bedeli ve malzemelerin INOKSMETAL YAPI SİSTEMLERİ tesisine </w:t>
      </w:r>
      <w:r w:rsidR="00DD6BC1" w:rsidRPr="000E16F8">
        <w:rPr>
          <w:color w:val="000000"/>
          <w:lang w:eastAsia="tr-TR"/>
        </w:rPr>
        <w:t>kadar teslim sorumluluğu sipariş form</w:t>
      </w:r>
      <w:r w:rsidR="00BD7BB5" w:rsidRPr="000E16F8">
        <w:rPr>
          <w:color w:val="000000"/>
          <w:lang w:eastAsia="tr-TR"/>
        </w:rPr>
        <w:t>unda belirtilir</w:t>
      </w:r>
      <w:r w:rsidR="00DD6BC1" w:rsidRPr="000E16F8">
        <w:rPr>
          <w:color w:val="000000"/>
          <w:lang w:eastAsia="tr-TR"/>
        </w:rPr>
        <w:t>.</w:t>
      </w:r>
    </w:p>
    <w:p w:rsidR="00F0219C" w:rsidRPr="000E16F8" w:rsidRDefault="00F0219C" w:rsidP="00F0219C">
      <w:pPr>
        <w:pStyle w:val="Balk1"/>
        <w:spacing w:line="360" w:lineRule="auto"/>
        <w:jc w:val="both"/>
        <w:rPr>
          <w:szCs w:val="24"/>
        </w:rPr>
      </w:pPr>
      <w:bookmarkStart w:id="18" w:name="_Toc455619852"/>
      <w:bookmarkStart w:id="19" w:name="_Toc14783909"/>
      <w:r w:rsidRPr="000E16F8">
        <w:rPr>
          <w:szCs w:val="24"/>
        </w:rPr>
        <w:t>MUAYENE VE KABUL</w:t>
      </w:r>
      <w:bookmarkEnd w:id="18"/>
      <w:bookmarkEnd w:id="19"/>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20" w:name="_Toc455619853"/>
      <w:r w:rsidRPr="000E16F8">
        <w:rPr>
          <w:rFonts w:eastAsia="MS Mincho"/>
        </w:rPr>
        <w:t>Teslim edilecek malların ve/veya hizmetlerin muayene ve kabulü INOKSMETAL YAPI SİSTEMLERİ yetkililerince yapılacaktır.</w:t>
      </w:r>
      <w:bookmarkEnd w:id="20"/>
      <w:r w:rsidRPr="000E16F8">
        <w:rPr>
          <w:rFonts w:eastAsia="MS Mincho"/>
        </w:rPr>
        <w:t xml:space="preserve"> </w:t>
      </w:r>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21" w:name="_Toc455619854"/>
      <w:proofErr w:type="spellStart"/>
      <w:r w:rsidRPr="000E16F8">
        <w:rPr>
          <w:rFonts w:eastAsia="MS Mincho"/>
        </w:rPr>
        <w:t>SATICl'nın</w:t>
      </w:r>
      <w:proofErr w:type="spellEnd"/>
      <w:r w:rsidRPr="000E16F8">
        <w:rPr>
          <w:rFonts w:eastAsia="MS Mincho"/>
        </w:rPr>
        <w:t xml:space="preserve"> tesislerinde INOKSMETAL YAPI SİSTEMLERİ yetkililerince muayene yapılması halinde kabul işlemi, malların INOKSMETAL YAPI </w:t>
      </w:r>
      <w:proofErr w:type="spellStart"/>
      <w:r w:rsidRPr="000E16F8">
        <w:rPr>
          <w:rFonts w:eastAsia="MS Mincho"/>
        </w:rPr>
        <w:t>SİSTEMLERİ</w:t>
      </w:r>
      <w:r w:rsidR="005316D6" w:rsidRPr="000E16F8">
        <w:rPr>
          <w:rFonts w:eastAsia="MS Mincho"/>
        </w:rPr>
        <w:t>'ne</w:t>
      </w:r>
      <w:proofErr w:type="spellEnd"/>
      <w:r w:rsidRPr="000E16F8">
        <w:rPr>
          <w:rFonts w:eastAsia="MS Mincho"/>
        </w:rPr>
        <w:t xml:space="preserve"> teslimi ve ambara giriş işleminden sonra tamamlanmış olacaktır. Teslim edilen malların mülkiyeti, kabul muayenesi sonrası INOKSMETAL YAPI </w:t>
      </w:r>
      <w:proofErr w:type="spellStart"/>
      <w:r w:rsidRPr="000E16F8">
        <w:rPr>
          <w:rFonts w:eastAsia="MS Mincho"/>
        </w:rPr>
        <w:t>SİSTEMLERİ</w:t>
      </w:r>
      <w:r w:rsidR="005316D6" w:rsidRPr="000E16F8">
        <w:rPr>
          <w:rFonts w:eastAsia="MS Mincho"/>
        </w:rPr>
        <w:t>’ne</w:t>
      </w:r>
      <w:proofErr w:type="spellEnd"/>
      <w:r w:rsidRPr="000E16F8">
        <w:rPr>
          <w:rFonts w:eastAsia="MS Mincho"/>
        </w:rPr>
        <w:t xml:space="preserve"> geçecektir.</w:t>
      </w:r>
      <w:bookmarkEnd w:id="21"/>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22" w:name="_Toc455619855"/>
      <w:r w:rsidRPr="000E16F8">
        <w:rPr>
          <w:rFonts w:eastAsia="MS Mincho"/>
        </w:rPr>
        <w:t xml:space="preserve">Muayene sırasında </w:t>
      </w:r>
      <w:proofErr w:type="spellStart"/>
      <w:r w:rsidRPr="000E16F8">
        <w:rPr>
          <w:rFonts w:eastAsia="MS Mincho"/>
        </w:rPr>
        <w:t>SATICI'nın</w:t>
      </w:r>
      <w:proofErr w:type="spellEnd"/>
      <w:r w:rsidRPr="000E16F8">
        <w:rPr>
          <w:rFonts w:eastAsia="MS Mincho"/>
        </w:rPr>
        <w:t xml:space="preserve"> temsilcileri hazır bulunabilir.</w:t>
      </w:r>
      <w:bookmarkEnd w:id="22"/>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23" w:name="_Toc455619856"/>
      <w:r w:rsidRPr="000E16F8">
        <w:rPr>
          <w:rFonts w:eastAsia="MS Mincho"/>
        </w:rPr>
        <w:t>Teknik şartname hükümleri uyarınca INOKSMETAL YAPI SİSTEMLERİ yetkililerinin düzenleyeceği muayene raporu kesindir ve tarafları bağlar. Teslim edilen malların ve/veya hizmetlerin şartnameye uygun olmaması halinde INOKSMETAL YAPI SİSTEMLERİ malları ve/veya hizmetleri kısmen veya tamamen reddetme hakkına sahiptir.</w:t>
      </w:r>
      <w:bookmarkEnd w:id="23"/>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24" w:name="_Toc455619857"/>
      <w:r w:rsidRPr="000E16F8">
        <w:rPr>
          <w:rFonts w:eastAsia="MS Mincho"/>
        </w:rPr>
        <w:t xml:space="preserve">Reddedilen mallar, her türlü masrafı </w:t>
      </w:r>
      <w:proofErr w:type="spellStart"/>
      <w:r w:rsidRPr="000E16F8">
        <w:rPr>
          <w:rFonts w:eastAsia="MS Mincho"/>
        </w:rPr>
        <w:t>SATICl'ya</w:t>
      </w:r>
      <w:proofErr w:type="spellEnd"/>
      <w:r w:rsidRPr="000E16F8">
        <w:rPr>
          <w:rFonts w:eastAsia="MS Mincho"/>
        </w:rPr>
        <w:t xml:space="preserve"> ait olmak üzere, iade faturası ile birlikte </w:t>
      </w:r>
      <w:proofErr w:type="spellStart"/>
      <w:r w:rsidRPr="000E16F8">
        <w:rPr>
          <w:rFonts w:eastAsia="MS Mincho"/>
        </w:rPr>
        <w:t>SATICI’ya</w:t>
      </w:r>
      <w:proofErr w:type="spellEnd"/>
      <w:r w:rsidRPr="000E16F8">
        <w:rPr>
          <w:rFonts w:eastAsia="MS Mincho"/>
        </w:rPr>
        <w:t xml:space="preserve"> geri gönderilir. SATICI, iade edilen malları </w:t>
      </w:r>
      <w:proofErr w:type="spellStart"/>
      <w:r w:rsidRPr="000E16F8">
        <w:rPr>
          <w:rFonts w:eastAsia="MS Mincho"/>
        </w:rPr>
        <w:t>Sözleşme’ye</w:t>
      </w:r>
      <w:proofErr w:type="spellEnd"/>
      <w:r w:rsidRPr="000E16F8">
        <w:rPr>
          <w:rFonts w:eastAsia="MS Mincho"/>
        </w:rPr>
        <w:t xml:space="preserve"> / Sipariş Formuna uygun olanlar ile 7 (yedi) gün içerisinde değiştirmekle yükümlüdür. Reddedilen hizmetlerin, istenen şartlarda yeniden sağlanması </w:t>
      </w:r>
      <w:proofErr w:type="spellStart"/>
      <w:r w:rsidRPr="000E16F8">
        <w:rPr>
          <w:rFonts w:eastAsia="MS Mincho"/>
        </w:rPr>
        <w:t>SATICI’nın</w:t>
      </w:r>
      <w:proofErr w:type="spellEnd"/>
      <w:r w:rsidRPr="000E16F8">
        <w:rPr>
          <w:rFonts w:eastAsia="MS Mincho"/>
        </w:rPr>
        <w:t xml:space="preserve"> yükümlülüğündedir. SATICI, reddedilen hizmeti </w:t>
      </w:r>
      <w:proofErr w:type="spellStart"/>
      <w:r w:rsidRPr="000E16F8">
        <w:rPr>
          <w:rFonts w:eastAsia="MS Mincho"/>
        </w:rPr>
        <w:t>Sözleşme’ye</w:t>
      </w:r>
      <w:proofErr w:type="spellEnd"/>
      <w:r w:rsidRPr="000E16F8">
        <w:rPr>
          <w:rFonts w:eastAsia="MS Mincho"/>
        </w:rPr>
        <w:t xml:space="preserve"> uygun biçimde 7 (yedi) gün içerisinde tamamlamak zorundadır. Bu sürenin başlangıcı konu ile ilgili yazının </w:t>
      </w:r>
      <w:proofErr w:type="spellStart"/>
      <w:r w:rsidRPr="000E16F8">
        <w:rPr>
          <w:rFonts w:eastAsia="MS Mincho"/>
        </w:rPr>
        <w:t>SATICI'ya</w:t>
      </w:r>
      <w:proofErr w:type="spellEnd"/>
      <w:r w:rsidRPr="000E16F8">
        <w:rPr>
          <w:rFonts w:eastAsia="MS Mincho"/>
        </w:rPr>
        <w:t xml:space="preserve"> tebliğ edildiği </w:t>
      </w:r>
      <w:r w:rsidRPr="000E16F8">
        <w:rPr>
          <w:rFonts w:eastAsia="MS Mincho"/>
        </w:rPr>
        <w:lastRenderedPageBreak/>
        <w:t xml:space="preserve">tarihtir. Bu süre dâhilinde yeniden muayeneye sunulmayan mallar ve/veya hizmetler için </w:t>
      </w:r>
      <w:proofErr w:type="spellStart"/>
      <w:r w:rsidRPr="000E16F8">
        <w:rPr>
          <w:rFonts w:eastAsia="MS Mincho"/>
        </w:rPr>
        <w:t>Sözleşme’de</w:t>
      </w:r>
      <w:proofErr w:type="spellEnd"/>
      <w:r w:rsidRPr="000E16F8">
        <w:rPr>
          <w:rFonts w:eastAsia="MS Mincho"/>
        </w:rPr>
        <w:t xml:space="preserve"> veya Sipariş Formunda belirtilen gecikme cezası hükümleri uygulanır.</w:t>
      </w:r>
      <w:bookmarkEnd w:id="24"/>
      <w:r w:rsidRPr="000E16F8">
        <w:rPr>
          <w:rFonts w:eastAsia="MS Mincho"/>
        </w:rPr>
        <w:t xml:space="preserve"> </w:t>
      </w:r>
    </w:p>
    <w:p w:rsidR="00F0219C" w:rsidRPr="000E16F8" w:rsidRDefault="00F0219C" w:rsidP="00F0219C">
      <w:pPr>
        <w:pStyle w:val="Balk1"/>
        <w:spacing w:line="360" w:lineRule="auto"/>
        <w:jc w:val="both"/>
        <w:rPr>
          <w:szCs w:val="24"/>
        </w:rPr>
      </w:pPr>
      <w:bookmarkStart w:id="25" w:name="_Toc455619858"/>
      <w:bookmarkStart w:id="26" w:name="_Toc14783910"/>
      <w:bookmarkEnd w:id="13"/>
      <w:r w:rsidRPr="000E16F8">
        <w:rPr>
          <w:szCs w:val="24"/>
        </w:rPr>
        <w:t>ÖDEME</w:t>
      </w:r>
      <w:bookmarkEnd w:id="25"/>
      <w:bookmarkEnd w:id="26"/>
    </w:p>
    <w:p w:rsidR="00F0219C" w:rsidRPr="000E16F8" w:rsidRDefault="000B0CBD" w:rsidP="00F0219C">
      <w:pPr>
        <w:pStyle w:val="Balk2"/>
        <w:tabs>
          <w:tab w:val="num" w:pos="718"/>
        </w:tabs>
        <w:spacing w:before="40" w:after="40" w:line="360" w:lineRule="auto"/>
        <w:ind w:left="709" w:hanging="567"/>
        <w:jc w:val="both"/>
        <w:rPr>
          <w:rFonts w:eastAsia="MS Mincho"/>
        </w:rPr>
      </w:pPr>
      <w:bookmarkStart w:id="27" w:name="_Toc455619859"/>
      <w:r w:rsidRPr="000E16F8">
        <w:rPr>
          <w:rFonts w:eastAsia="MS Mincho"/>
        </w:rPr>
        <w:t>S</w:t>
      </w:r>
      <w:r w:rsidR="00F9484F" w:rsidRPr="000E16F8">
        <w:rPr>
          <w:rFonts w:eastAsia="MS Mincho"/>
        </w:rPr>
        <w:t xml:space="preserve">ipariş formunda mutabık kalınan para cinsinden </w:t>
      </w:r>
      <w:proofErr w:type="gramStart"/>
      <w:r w:rsidR="00F9484F" w:rsidRPr="000E16F8">
        <w:rPr>
          <w:rFonts w:eastAsia="MS Mincho"/>
        </w:rPr>
        <w:t xml:space="preserve">ödemesi </w:t>
      </w:r>
      <w:r w:rsidR="00F0219C" w:rsidRPr="000E16F8">
        <w:rPr>
          <w:rFonts w:eastAsia="MS Mincho"/>
        </w:rPr>
        <w:t xml:space="preserve"> yapılacaktır</w:t>
      </w:r>
      <w:proofErr w:type="gramEnd"/>
      <w:r w:rsidR="00F0219C" w:rsidRPr="000E16F8">
        <w:rPr>
          <w:rFonts w:eastAsia="MS Mincho"/>
        </w:rPr>
        <w:t>.</w:t>
      </w:r>
      <w:bookmarkEnd w:id="27"/>
      <w:r w:rsidR="00F9484F" w:rsidRPr="000E16F8">
        <w:rPr>
          <w:rFonts w:eastAsia="MS Mincho"/>
        </w:rPr>
        <w:t xml:space="preserve"> </w:t>
      </w:r>
      <w:r w:rsidR="00F0219C" w:rsidRPr="000E16F8">
        <w:rPr>
          <w:rFonts w:eastAsia="MS Mincho"/>
        </w:rPr>
        <w:t xml:space="preserve">Ödeme, fatura INOKSMETAL YAPI </w:t>
      </w:r>
      <w:proofErr w:type="spellStart"/>
      <w:r w:rsidR="00F0219C" w:rsidRPr="000E16F8">
        <w:rPr>
          <w:rFonts w:eastAsia="MS Mincho"/>
        </w:rPr>
        <w:t>SİSTEMLERİ</w:t>
      </w:r>
      <w:r w:rsidR="005316D6" w:rsidRPr="000E16F8">
        <w:rPr>
          <w:rFonts w:eastAsia="MS Mincho"/>
        </w:rPr>
        <w:t>’nin</w:t>
      </w:r>
      <w:proofErr w:type="spellEnd"/>
      <w:r w:rsidR="00F0219C" w:rsidRPr="000E16F8">
        <w:rPr>
          <w:rFonts w:eastAsia="MS Mincho"/>
        </w:rPr>
        <w:t xml:space="preserve"> eline geçtikten sonra ve Sipariş Formu ile mutabık k</w:t>
      </w:r>
      <w:r w:rsidR="00F9484F" w:rsidRPr="000E16F8">
        <w:rPr>
          <w:rFonts w:eastAsia="MS Mincho"/>
        </w:rPr>
        <w:t>alınan vadede yapılacaktır.</w:t>
      </w:r>
    </w:p>
    <w:p w:rsidR="00F0219C" w:rsidRPr="000E16F8" w:rsidRDefault="00F0219C" w:rsidP="00F0219C">
      <w:pPr>
        <w:pStyle w:val="Balk1"/>
        <w:spacing w:line="360" w:lineRule="auto"/>
        <w:jc w:val="both"/>
        <w:rPr>
          <w:szCs w:val="24"/>
        </w:rPr>
      </w:pPr>
      <w:bookmarkStart w:id="28" w:name="_Toc455619860"/>
      <w:bookmarkStart w:id="29" w:name="_Toc14783911"/>
      <w:r w:rsidRPr="000E16F8">
        <w:rPr>
          <w:szCs w:val="24"/>
        </w:rPr>
        <w:t>MUCBİR SEBEBLER</w:t>
      </w:r>
      <w:bookmarkEnd w:id="28"/>
      <w:bookmarkEnd w:id="29"/>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30" w:name="_Toc455619861"/>
      <w:r w:rsidRPr="000E16F8">
        <w:rPr>
          <w:rFonts w:eastAsia="MS Mincho"/>
        </w:rPr>
        <w:t>Aksi belirtilmediği sürece grev, lokavt, yangın, sel baskınları ve INOKSMETAL YAPI SİSTEMLERİ tarafından kabul edilmesi kaydıyla, malın imalini, sevkini, hizmetlerin verilmesini engeller nitelikteki önceden tahmini mümkün olmayan olaylar Mücbir Sebep sayılır.</w:t>
      </w:r>
      <w:bookmarkEnd w:id="30"/>
    </w:p>
    <w:p w:rsidR="00403792" w:rsidRDefault="00403792" w:rsidP="00403792">
      <w:pPr>
        <w:pStyle w:val="Balk2"/>
        <w:spacing w:line="360" w:lineRule="auto"/>
        <w:ind w:left="720" w:hanging="630"/>
      </w:pPr>
      <w:proofErr w:type="gramStart"/>
      <w:r w:rsidRPr="000E16F8">
        <w:t>Söz konusu hallerin bu madde altında değerlendirilebilmesi için söz konusu halin sipariş tarihinden sonra ortaya çıkmış olması, tedarikçi/müşteri kontrolünde olmaması, tedarikçi /müşterinin itina göstermesine rağmen engellenemez olması, tedarikçi/müşterinin sipariş emri kapsamındaki yükümlülüklerinin olumsuz şekilde etkilemesi ve bu halin tedarikçi/müşterinin sipariş emri kapsamındaki yükümlülüklerinden herhangi birini uygulayamaması dolaylı ya da dolaysız sonucu olmaması gerekmektedir.</w:t>
      </w:r>
      <w:proofErr w:type="gramEnd"/>
    </w:p>
    <w:p w:rsidR="000E16F8" w:rsidRDefault="000E16F8" w:rsidP="000E16F8"/>
    <w:p w:rsidR="000E16F8" w:rsidRDefault="000E16F8" w:rsidP="000E16F8"/>
    <w:p w:rsidR="000E16F8" w:rsidRPr="000E16F8" w:rsidRDefault="000E16F8" w:rsidP="000E16F8"/>
    <w:p w:rsidR="00F0219C" w:rsidRPr="000E16F8" w:rsidRDefault="00F0219C" w:rsidP="00F0219C">
      <w:pPr>
        <w:pStyle w:val="Balk2"/>
        <w:tabs>
          <w:tab w:val="num" w:pos="718"/>
        </w:tabs>
        <w:spacing w:before="40" w:after="40" w:line="360" w:lineRule="auto"/>
        <w:ind w:left="709" w:hanging="567"/>
        <w:jc w:val="both"/>
        <w:rPr>
          <w:rFonts w:eastAsia="MS Mincho"/>
        </w:rPr>
      </w:pPr>
      <w:bookmarkStart w:id="31" w:name="_Toc455619862"/>
      <w:r w:rsidRPr="000E16F8">
        <w:rPr>
          <w:rFonts w:eastAsia="MS Mincho"/>
        </w:rPr>
        <w:t xml:space="preserve">Mücbir Sebebin meydana gelmesi halinde SATICI 5 (beş) gün içinde INOKSMETAL YAPI </w:t>
      </w:r>
      <w:proofErr w:type="spellStart"/>
      <w:r w:rsidRPr="000E16F8">
        <w:rPr>
          <w:rFonts w:eastAsia="MS Mincho"/>
        </w:rPr>
        <w:t>SİSTEMLERİ</w:t>
      </w:r>
      <w:r w:rsidR="005316D6" w:rsidRPr="000E16F8">
        <w:rPr>
          <w:rFonts w:eastAsia="MS Mincho"/>
        </w:rPr>
        <w:t>'ne</w:t>
      </w:r>
      <w:proofErr w:type="spellEnd"/>
      <w:r w:rsidRPr="000E16F8">
        <w:rPr>
          <w:rFonts w:eastAsia="MS Mincho"/>
        </w:rPr>
        <w:t xml:space="preserve"> bilgi verir ve resmi makam veya yetkili mercilerden alacağı Mücbir Sebebi gösteren belgeleri 10 (on) gün içinde INOKSMETAL YAPI </w:t>
      </w:r>
      <w:proofErr w:type="spellStart"/>
      <w:r w:rsidRPr="000E16F8">
        <w:rPr>
          <w:rFonts w:eastAsia="MS Mincho"/>
        </w:rPr>
        <w:t>SİSTEMLERİ</w:t>
      </w:r>
      <w:r w:rsidR="005316D6" w:rsidRPr="000E16F8">
        <w:rPr>
          <w:rFonts w:eastAsia="MS Mincho"/>
        </w:rPr>
        <w:t>'ne</w:t>
      </w:r>
      <w:proofErr w:type="spellEnd"/>
      <w:r w:rsidRPr="000E16F8">
        <w:rPr>
          <w:rFonts w:eastAsia="MS Mincho"/>
        </w:rPr>
        <w:t xml:space="preserve"> gönderir.</w:t>
      </w:r>
      <w:bookmarkEnd w:id="31"/>
      <w:r w:rsidRPr="000E16F8">
        <w:rPr>
          <w:rFonts w:eastAsia="MS Mincho"/>
        </w:rPr>
        <w:t xml:space="preserve"> </w:t>
      </w:r>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32" w:name="_Toc455619863"/>
      <w:r w:rsidRPr="000E16F8">
        <w:rPr>
          <w:rFonts w:eastAsia="MS Mincho"/>
        </w:rPr>
        <w:t xml:space="preserve">INOKSMETAL YAPI SİSTEMLERİ, Mücbir Sebebin kabulüyle ilgili yanıtını 10 (on) gün içerisinde </w:t>
      </w:r>
      <w:proofErr w:type="spellStart"/>
      <w:r w:rsidRPr="000E16F8">
        <w:rPr>
          <w:rFonts w:eastAsia="MS Mincho"/>
        </w:rPr>
        <w:t>SATICI’ya</w:t>
      </w:r>
      <w:proofErr w:type="spellEnd"/>
      <w:r w:rsidRPr="000E16F8">
        <w:rPr>
          <w:rFonts w:eastAsia="MS Mincho"/>
        </w:rPr>
        <w:t xml:space="preserve"> yazılı olarak gönderir.</w:t>
      </w:r>
      <w:bookmarkEnd w:id="32"/>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33" w:name="_Toc455619864"/>
      <w:r w:rsidRPr="000E16F8">
        <w:rPr>
          <w:rFonts w:eastAsia="MS Mincho"/>
        </w:rPr>
        <w:t xml:space="preserve">Mücbir Sebebin INOKSMETAL YAPI SİSTEMLERİ tarafından kabulü halinde, Mücbir Sebep halinin devamı kadar, her koşulda 30 (otuz) günü aşmamak ve </w:t>
      </w:r>
      <w:proofErr w:type="spellStart"/>
      <w:r w:rsidRPr="000E16F8">
        <w:rPr>
          <w:rFonts w:eastAsia="MS Mincho"/>
        </w:rPr>
        <w:t>SATICI'ya</w:t>
      </w:r>
      <w:proofErr w:type="spellEnd"/>
      <w:r w:rsidRPr="000E16F8">
        <w:rPr>
          <w:rFonts w:eastAsia="MS Mincho"/>
        </w:rPr>
        <w:t xml:space="preserve"> yazılı olarak bildirilmiş olması kaydıyla, INOKSMETAL YAPI SİSTEMLERİ tarafından teslim süresi uzatılır.</w:t>
      </w:r>
      <w:bookmarkEnd w:id="33"/>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34" w:name="_Toc455619865"/>
      <w:r w:rsidRPr="000E16F8">
        <w:rPr>
          <w:rFonts w:eastAsia="MS Mincho"/>
        </w:rPr>
        <w:t>Mücbir Sebep hali fiyat artışına sebep olamaz.</w:t>
      </w:r>
      <w:bookmarkEnd w:id="34"/>
    </w:p>
    <w:p w:rsidR="00F0219C" w:rsidRPr="000E16F8" w:rsidRDefault="00F0219C" w:rsidP="00F0219C">
      <w:pPr>
        <w:pStyle w:val="Balk2"/>
        <w:tabs>
          <w:tab w:val="num" w:pos="718"/>
        </w:tabs>
        <w:spacing w:before="40" w:after="40" w:line="360" w:lineRule="auto"/>
        <w:ind w:left="709" w:hanging="567"/>
        <w:jc w:val="both"/>
        <w:rPr>
          <w:rFonts w:eastAsia="MS Mincho"/>
        </w:rPr>
      </w:pPr>
      <w:bookmarkStart w:id="35" w:name="_Toc455619866"/>
      <w:r w:rsidRPr="000E16F8">
        <w:rPr>
          <w:rFonts w:eastAsia="MS Mincho"/>
        </w:rPr>
        <w:t>Mücbir Sebep hali 30 (otuz) günü geçtiği takdirde, INOKSMETAL YAPI SİSTEMLERİ yalnızca o güne kadar teslim edilen malların ve/veya hizmetlerin bedelini ödemek şartıyla Sözleşme ya da Sipariş Formunu başka hiçbir yükümlülüğü kalmamak şartıyla tek taraflı feshetme hakkına sahiptir.</w:t>
      </w:r>
      <w:bookmarkEnd w:id="35"/>
    </w:p>
    <w:p w:rsidR="00F0219C" w:rsidRPr="000E16F8" w:rsidRDefault="00F0219C" w:rsidP="00F0219C">
      <w:pPr>
        <w:pStyle w:val="Balk1"/>
        <w:spacing w:line="360" w:lineRule="auto"/>
        <w:jc w:val="both"/>
        <w:rPr>
          <w:szCs w:val="24"/>
        </w:rPr>
      </w:pPr>
      <w:bookmarkStart w:id="36" w:name="_Toc455619867"/>
      <w:bookmarkStart w:id="37" w:name="_Toc14783912"/>
      <w:r w:rsidRPr="000E16F8">
        <w:rPr>
          <w:szCs w:val="24"/>
        </w:rPr>
        <w:t>GECİKME CEZASI</w:t>
      </w:r>
      <w:bookmarkEnd w:id="36"/>
      <w:bookmarkEnd w:id="37"/>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r w:rsidRPr="000E16F8">
        <w:rPr>
          <w:rFonts w:eastAsia="MS Mincho"/>
        </w:rPr>
        <w:t xml:space="preserve">Güncel Piyasa Faiz oranları göz önüne alınarak; INOKSMETAL YAPI </w:t>
      </w:r>
      <w:proofErr w:type="spellStart"/>
      <w:r w:rsidRPr="000E16F8">
        <w:rPr>
          <w:rFonts w:eastAsia="MS Mincho"/>
        </w:rPr>
        <w:t>SİSTEMLERİ</w:t>
      </w:r>
      <w:r w:rsidR="005316D6" w:rsidRPr="000E16F8">
        <w:rPr>
          <w:rFonts w:eastAsia="MS Mincho"/>
        </w:rPr>
        <w:t>’nin</w:t>
      </w:r>
      <w:proofErr w:type="spellEnd"/>
      <w:r w:rsidRPr="000E16F8">
        <w:rPr>
          <w:rFonts w:eastAsia="MS Mincho"/>
        </w:rPr>
        <w:t xml:space="preserve"> uygulayacağı gecikme cezası aylık %2 olacaktır. </w:t>
      </w:r>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r w:rsidRPr="000E16F8">
        <w:rPr>
          <w:rFonts w:eastAsia="MS Mincho"/>
        </w:rPr>
        <w:t xml:space="preserve">15 (on beş) günlük cezalı sürenin sonunda  “ALICI” siparişi hiç bir ek yükümlülük altına girmeksizin iptal etme </w:t>
      </w:r>
    </w:p>
    <w:p w:rsidR="00F0219C" w:rsidRPr="000E16F8" w:rsidRDefault="00F0219C" w:rsidP="00F0219C">
      <w:pPr>
        <w:pStyle w:val="Balk1"/>
        <w:spacing w:line="360" w:lineRule="auto"/>
        <w:jc w:val="both"/>
        <w:rPr>
          <w:szCs w:val="24"/>
        </w:rPr>
      </w:pPr>
      <w:bookmarkStart w:id="38" w:name="_Toc455619868"/>
      <w:bookmarkStart w:id="39" w:name="_Toc14783913"/>
      <w:r w:rsidRPr="000E16F8">
        <w:rPr>
          <w:szCs w:val="24"/>
        </w:rPr>
        <w:lastRenderedPageBreak/>
        <w:t>AMBALAJLAMA</w:t>
      </w:r>
      <w:bookmarkEnd w:id="38"/>
      <w:bookmarkEnd w:id="39"/>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bookmarkStart w:id="40" w:name="_Toc455619869"/>
      <w:bookmarkStart w:id="41" w:name="_Toc212346213"/>
      <w:bookmarkStart w:id="42" w:name="_Toc341086326"/>
      <w:r w:rsidRPr="000E16F8">
        <w:rPr>
          <w:rFonts w:eastAsia="MS Mincho"/>
        </w:rPr>
        <w:t xml:space="preserve">Sözleşme veya Sipariş Formunda paketlemeyle ilgili bir </w:t>
      </w:r>
      <w:proofErr w:type="spellStart"/>
      <w:r w:rsidRPr="000E16F8">
        <w:rPr>
          <w:rFonts w:eastAsia="MS Mincho"/>
        </w:rPr>
        <w:t>spesifikasyon</w:t>
      </w:r>
      <w:proofErr w:type="spellEnd"/>
      <w:r w:rsidRPr="000E16F8">
        <w:rPr>
          <w:rFonts w:eastAsia="MS Mincho"/>
        </w:rPr>
        <w:t xml:space="preserve"> bulunmaması halinde SATICI, malların paketlenmesinin nakliye sırasında karşılaşabileceği kötü şartlara (örneğin: yağmur, kar, sıcak, soğuk, rutubet, düşme </w:t>
      </w:r>
      <w:proofErr w:type="spellStart"/>
      <w:r w:rsidRPr="000E16F8">
        <w:rPr>
          <w:rFonts w:eastAsia="MS Mincho"/>
        </w:rPr>
        <w:t>v.b</w:t>
      </w:r>
      <w:proofErr w:type="spellEnd"/>
      <w:r w:rsidRPr="000E16F8">
        <w:rPr>
          <w:rFonts w:eastAsia="MS Mincho"/>
        </w:rPr>
        <w:t>.) dayanacak şekilde olacağını taahhüt eder.</w:t>
      </w:r>
      <w:bookmarkEnd w:id="40"/>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bookmarkStart w:id="43" w:name="_Toc455619870"/>
      <w:r w:rsidRPr="000E16F8">
        <w:rPr>
          <w:rFonts w:eastAsia="MS Mincho"/>
        </w:rPr>
        <w:t xml:space="preserve">Yukarıda belirtilen şartlara uyulmaması nedeniyle malların hasar görmesi halinde SATICI hasarlı malları, INOKSMETAL YAPI </w:t>
      </w:r>
      <w:proofErr w:type="spellStart"/>
      <w:r w:rsidRPr="000E16F8">
        <w:rPr>
          <w:rFonts w:eastAsia="MS Mincho"/>
        </w:rPr>
        <w:t>SİSTEMLERİ</w:t>
      </w:r>
      <w:r w:rsidR="005316D6" w:rsidRPr="000E16F8">
        <w:rPr>
          <w:rFonts w:eastAsia="MS Mincho"/>
        </w:rPr>
        <w:t>'nin</w:t>
      </w:r>
      <w:proofErr w:type="spellEnd"/>
      <w:r w:rsidRPr="000E16F8">
        <w:rPr>
          <w:rFonts w:eastAsia="MS Mincho"/>
        </w:rPr>
        <w:t xml:space="preserve"> ilk talebinin ardından en geç </w:t>
      </w:r>
      <w:proofErr w:type="spellStart"/>
      <w:r w:rsidRPr="000E16F8">
        <w:rPr>
          <w:rFonts w:eastAsia="MS Mincho"/>
        </w:rPr>
        <w:t>Sözleşme’de</w:t>
      </w:r>
      <w:proofErr w:type="spellEnd"/>
      <w:r w:rsidRPr="000E16F8">
        <w:rPr>
          <w:rFonts w:eastAsia="MS Mincho"/>
        </w:rPr>
        <w:t xml:space="preserve"> veya Sipariş Formunda yer alan teslimat süresi içinde, bütün masraflar kendisine ait olmak üzere değiştirecektir.</w:t>
      </w:r>
      <w:bookmarkEnd w:id="43"/>
      <w:r w:rsidRPr="000E16F8">
        <w:rPr>
          <w:rFonts w:eastAsia="MS Mincho"/>
        </w:rPr>
        <w:t xml:space="preserve"> </w:t>
      </w:r>
      <w:bookmarkEnd w:id="41"/>
      <w:bookmarkEnd w:id="42"/>
    </w:p>
    <w:p w:rsidR="00F0219C" w:rsidRPr="000E16F8" w:rsidRDefault="00F0219C" w:rsidP="00F0219C">
      <w:pPr>
        <w:pStyle w:val="Balk1"/>
        <w:spacing w:line="360" w:lineRule="auto"/>
        <w:jc w:val="both"/>
        <w:rPr>
          <w:szCs w:val="24"/>
        </w:rPr>
      </w:pPr>
      <w:bookmarkStart w:id="44" w:name="_Toc455619871"/>
      <w:bookmarkStart w:id="45" w:name="_Toc14783914"/>
      <w:r w:rsidRPr="000E16F8">
        <w:rPr>
          <w:szCs w:val="24"/>
        </w:rPr>
        <w:t>SORUMLULUK</w:t>
      </w:r>
      <w:bookmarkEnd w:id="44"/>
      <w:bookmarkEnd w:id="45"/>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r w:rsidRPr="000E16F8">
        <w:rPr>
          <w:rFonts w:eastAsia="MS Mincho"/>
        </w:rPr>
        <w:t xml:space="preserve">SATICI, işbu Sözleşme kapsamında yerine getirmesi gereken tüm yükümlülüklerden INOKSMETAL YAPI </w:t>
      </w:r>
      <w:proofErr w:type="spellStart"/>
      <w:r w:rsidRPr="000E16F8">
        <w:rPr>
          <w:rFonts w:eastAsia="MS Mincho"/>
        </w:rPr>
        <w:t>SİSTEMLERİ</w:t>
      </w:r>
      <w:r w:rsidR="005316D6" w:rsidRPr="000E16F8">
        <w:rPr>
          <w:rFonts w:eastAsia="MS Mincho"/>
        </w:rPr>
        <w:t>’ne</w:t>
      </w:r>
      <w:proofErr w:type="spellEnd"/>
      <w:r w:rsidRPr="000E16F8">
        <w:rPr>
          <w:rFonts w:eastAsia="MS Mincho"/>
        </w:rPr>
        <w:t xml:space="preserve"> karşı sorumlu olacaktır. Bu kapsamda;</w:t>
      </w:r>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r w:rsidRPr="000E16F8">
        <w:rPr>
          <w:rFonts w:eastAsia="MS Mincho"/>
        </w:rPr>
        <w:t xml:space="preserve">SATICI, yükümlülüklerini yerine getirirken, INOKSMETAL YAPI SİSTEMLERİ çalışanlarına veya INOKSMETAL YAPI SİSTEMLERİ tarafından görevlendirilecek kişilere vereceği tüm zararlardan sorumlu olacaktır; </w:t>
      </w:r>
    </w:p>
    <w:p w:rsidR="00F0219C" w:rsidRPr="000E16F8" w:rsidRDefault="00F0219C" w:rsidP="00F0219C">
      <w:pPr>
        <w:pStyle w:val="Balk2"/>
        <w:keepNext w:val="0"/>
        <w:tabs>
          <w:tab w:val="num" w:pos="718"/>
        </w:tabs>
        <w:spacing w:before="40" w:after="40" w:line="360" w:lineRule="auto"/>
        <w:ind w:left="709" w:hanging="567"/>
        <w:jc w:val="both"/>
        <w:rPr>
          <w:rFonts w:eastAsia="MS Mincho"/>
        </w:rPr>
      </w:pPr>
      <w:r w:rsidRPr="000E16F8">
        <w:rPr>
          <w:rFonts w:eastAsia="MS Mincho"/>
        </w:rPr>
        <w:t>SATICI, Sözleşme kapsamında teslim edilecek mallara veya ifa edilecek tüm hizmetlere ilişkin kusurlu tasarımdan, kusurlu malzeme(</w:t>
      </w:r>
      <w:proofErr w:type="spellStart"/>
      <w:r w:rsidRPr="000E16F8">
        <w:rPr>
          <w:rFonts w:eastAsia="MS Mincho"/>
        </w:rPr>
        <w:t>ler</w:t>
      </w:r>
      <w:proofErr w:type="spellEnd"/>
      <w:r w:rsidRPr="000E16F8">
        <w:rPr>
          <w:rFonts w:eastAsia="MS Mincho"/>
        </w:rPr>
        <w:t xml:space="preserve">)den, kötü işçilikten, imalat hatalarından, sağlanan kusurlu eğitim hizmetlerinden ve kusurlu dokümantasyon kullanımından ve benzer nedenlerden kaynaklanabilecek tüm zararlardan sorumlu olacaktır ( madde </w:t>
      </w:r>
      <w:proofErr w:type="gramStart"/>
      <w:r w:rsidRPr="000E16F8">
        <w:rPr>
          <w:rFonts w:eastAsia="MS Mincho"/>
        </w:rPr>
        <w:t>1.3</w:t>
      </w:r>
      <w:proofErr w:type="gramEnd"/>
      <w:r w:rsidRPr="000E16F8">
        <w:rPr>
          <w:rFonts w:eastAsia="MS Mincho"/>
        </w:rPr>
        <w:t xml:space="preserve"> de bahsi geçen Tedarikçi bildirimi ve buna bağlı INOKSMETAL YAPI SİSTEMLERİ kabulü olan ürün ve hizmetler kapsam dışıdır ).</w:t>
      </w:r>
    </w:p>
    <w:p w:rsidR="00403792" w:rsidRPr="000E16F8" w:rsidRDefault="00403792" w:rsidP="00403792">
      <w:pPr>
        <w:pStyle w:val="Balk2"/>
        <w:rPr>
          <w:rFonts w:eastAsia="MS Mincho"/>
        </w:rPr>
      </w:pPr>
      <w:r w:rsidRPr="000E16F8">
        <w:rPr>
          <w:rFonts w:eastAsia="MS Mincho"/>
        </w:rPr>
        <w:t xml:space="preserve">SATICI, Çevre ve ISG mevzuatları </w:t>
      </w:r>
      <w:proofErr w:type="gramStart"/>
      <w:r w:rsidRPr="000E16F8">
        <w:rPr>
          <w:rFonts w:eastAsia="MS Mincho"/>
        </w:rPr>
        <w:t>dahil</w:t>
      </w:r>
      <w:proofErr w:type="gramEnd"/>
      <w:r w:rsidRPr="000E16F8">
        <w:rPr>
          <w:rFonts w:eastAsia="MS Mincho"/>
        </w:rPr>
        <w:t xml:space="preserve"> olmak üzere tüm yasal şartları ve diğer şartları yerine getirmekten sorumludur. </w:t>
      </w:r>
    </w:p>
    <w:p w:rsidR="00F0219C" w:rsidRPr="000E16F8" w:rsidRDefault="00F0219C" w:rsidP="00F0219C">
      <w:pPr>
        <w:pStyle w:val="Balk1"/>
        <w:spacing w:line="360" w:lineRule="auto"/>
        <w:jc w:val="both"/>
        <w:rPr>
          <w:szCs w:val="24"/>
        </w:rPr>
      </w:pPr>
      <w:bookmarkStart w:id="46" w:name="_Toc455619872"/>
      <w:bookmarkStart w:id="47" w:name="_Toc14783915"/>
      <w:r w:rsidRPr="000E16F8">
        <w:rPr>
          <w:szCs w:val="24"/>
        </w:rPr>
        <w:t>FESİH</w:t>
      </w:r>
      <w:bookmarkEnd w:id="46"/>
      <w:bookmarkEnd w:id="47"/>
    </w:p>
    <w:p w:rsidR="00F0219C" w:rsidRPr="000E16F8" w:rsidRDefault="00F0219C" w:rsidP="00F0219C">
      <w:pPr>
        <w:pStyle w:val="Balk2"/>
        <w:keepNext w:val="0"/>
        <w:tabs>
          <w:tab w:val="num" w:pos="851"/>
        </w:tabs>
        <w:spacing w:before="40" w:after="40" w:line="360" w:lineRule="auto"/>
        <w:ind w:left="1134" w:hanging="992"/>
        <w:jc w:val="both"/>
        <w:rPr>
          <w:rFonts w:eastAsia="MS Mincho"/>
        </w:rPr>
      </w:pPr>
      <w:bookmarkStart w:id="48" w:name="_Ref135191326"/>
      <w:bookmarkStart w:id="49" w:name="_Toc455619873"/>
      <w:r w:rsidRPr="000E16F8">
        <w:rPr>
          <w:rFonts w:eastAsia="MS Mincho"/>
        </w:rPr>
        <w:t xml:space="preserve">     INOKSMETAL YAPI SİSTEMLERİ, aşağıdaki hallerden herhangi birinin ortaya çıkması halinde, yazılı bir Fesih Bildirimi ile işbu </w:t>
      </w:r>
      <w:proofErr w:type="spellStart"/>
      <w:r w:rsidRPr="000E16F8">
        <w:rPr>
          <w:rFonts w:eastAsia="MS Mincho"/>
        </w:rPr>
        <w:t>Sözleşme'yi</w:t>
      </w:r>
      <w:proofErr w:type="spellEnd"/>
      <w:r w:rsidRPr="000E16F8">
        <w:rPr>
          <w:rFonts w:eastAsia="MS Mincho"/>
        </w:rPr>
        <w:t xml:space="preserve"> tek taraflı olarak derhal, tamamen veya kısmen feshederek sipariş kapsamındaki mallar ve/veya hizmetleri üçüncü kişilerden tedarik etme hakkına sahip olacaktır. Bu durumda INOKSMETAL YAPI SİSTEMLERİ sipariş kapsamındaki mallar ve/veya hizmetlerin üçüncü kişilerden tedarik bedeli ile sipariş bedeli arasındaki farkı </w:t>
      </w:r>
      <w:proofErr w:type="spellStart"/>
      <w:r w:rsidRPr="000E16F8">
        <w:rPr>
          <w:rFonts w:eastAsia="MS Mincho"/>
        </w:rPr>
        <w:t>SATICI’dan</w:t>
      </w:r>
      <w:proofErr w:type="spellEnd"/>
      <w:r w:rsidRPr="000E16F8">
        <w:rPr>
          <w:rFonts w:eastAsia="MS Mincho"/>
        </w:rPr>
        <w:t xml:space="preserve"> tahsil etme hakkına sahiptir:</w:t>
      </w:r>
      <w:bookmarkEnd w:id="48"/>
      <w:bookmarkEnd w:id="49"/>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proofErr w:type="spellStart"/>
      <w:r w:rsidRPr="000E16F8">
        <w:rPr>
          <w:rFonts w:eastAsia="MS Mincho"/>
          <w:sz w:val="24"/>
          <w:szCs w:val="24"/>
        </w:rPr>
        <w:t>SATICI’nın</w:t>
      </w:r>
      <w:proofErr w:type="spellEnd"/>
      <w:r w:rsidRPr="000E16F8">
        <w:rPr>
          <w:rFonts w:eastAsia="MS Mincho"/>
          <w:sz w:val="24"/>
          <w:szCs w:val="24"/>
        </w:rPr>
        <w:t xml:space="preserve"> işbu Sözleşme kapsamındaki herhangi bir esaslı yükümlülüğünü yerine getirmemesi ve/veya Sözleşme’nin herhangi bir hükmünü ihlal etmesi ve bu durumu INOKSMETAL YAPI </w:t>
      </w:r>
      <w:proofErr w:type="spellStart"/>
      <w:r w:rsidRPr="000E16F8">
        <w:rPr>
          <w:rFonts w:eastAsia="MS Mincho"/>
          <w:sz w:val="24"/>
          <w:szCs w:val="24"/>
        </w:rPr>
        <w:t>SİSTEMLERİ</w:t>
      </w:r>
      <w:r w:rsidR="005316D6" w:rsidRPr="000E16F8">
        <w:rPr>
          <w:rFonts w:eastAsia="MS Mincho"/>
          <w:sz w:val="24"/>
          <w:szCs w:val="24"/>
        </w:rPr>
        <w:t>’nin</w:t>
      </w:r>
      <w:proofErr w:type="spellEnd"/>
      <w:r w:rsidRPr="000E16F8">
        <w:rPr>
          <w:rFonts w:eastAsia="MS Mincho"/>
          <w:sz w:val="24"/>
          <w:szCs w:val="24"/>
        </w:rPr>
        <w:t xml:space="preserve"> yapacağı yazılı bildirimi müteakip 30 (otuz) gün içerisinde düzeltmemesi; </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proofErr w:type="spellStart"/>
      <w:r w:rsidRPr="000E16F8">
        <w:rPr>
          <w:rFonts w:eastAsia="MS Mincho"/>
          <w:sz w:val="24"/>
          <w:szCs w:val="24"/>
        </w:rPr>
        <w:t>SATICI’nın</w:t>
      </w:r>
      <w:proofErr w:type="spellEnd"/>
      <w:r w:rsidRPr="000E16F8">
        <w:rPr>
          <w:rFonts w:eastAsia="MS Mincho"/>
          <w:sz w:val="24"/>
          <w:szCs w:val="24"/>
        </w:rPr>
        <w:t xml:space="preserve"> iflas etmesi, tasfiyesine karar verilmesi;</w:t>
      </w:r>
    </w:p>
    <w:p w:rsidR="00F0219C" w:rsidRDefault="00F0219C" w:rsidP="00F0219C">
      <w:pPr>
        <w:pStyle w:val="Balk3"/>
        <w:keepNext w:val="0"/>
        <w:tabs>
          <w:tab w:val="num" w:pos="1134"/>
        </w:tabs>
        <w:spacing w:before="40" w:after="40" w:line="360" w:lineRule="auto"/>
        <w:ind w:left="1134" w:hanging="708"/>
        <w:jc w:val="both"/>
        <w:rPr>
          <w:rFonts w:eastAsia="MS Mincho"/>
          <w:sz w:val="24"/>
          <w:szCs w:val="24"/>
        </w:rPr>
      </w:pPr>
      <w:proofErr w:type="spellStart"/>
      <w:r w:rsidRPr="000E16F8">
        <w:rPr>
          <w:rFonts w:eastAsia="MS Mincho"/>
          <w:sz w:val="24"/>
          <w:szCs w:val="24"/>
        </w:rPr>
        <w:t>SATICI’nın</w:t>
      </w:r>
      <w:proofErr w:type="spellEnd"/>
      <w:r w:rsidRPr="000E16F8">
        <w:rPr>
          <w:rFonts w:eastAsia="MS Mincho"/>
          <w:sz w:val="24"/>
          <w:szCs w:val="24"/>
        </w:rPr>
        <w:t xml:space="preserve"> malları için kayyum veya aynı yetkilere sahip başka bir görevli atanması.</w:t>
      </w:r>
    </w:p>
    <w:p w:rsidR="000E16F8" w:rsidRDefault="000E16F8" w:rsidP="000E16F8"/>
    <w:p w:rsidR="000E16F8" w:rsidRDefault="000E16F8" w:rsidP="000E16F8"/>
    <w:p w:rsidR="000E16F8" w:rsidRPr="000E16F8" w:rsidRDefault="000E16F8" w:rsidP="000E16F8"/>
    <w:p w:rsidR="00F0219C" w:rsidRPr="000E16F8" w:rsidRDefault="00F0219C" w:rsidP="00F0219C">
      <w:pPr>
        <w:pStyle w:val="Balk2"/>
        <w:tabs>
          <w:tab w:val="num" w:pos="1134"/>
        </w:tabs>
        <w:spacing w:before="40" w:after="40" w:line="360" w:lineRule="auto"/>
        <w:ind w:left="1134" w:hanging="708"/>
        <w:jc w:val="both"/>
        <w:rPr>
          <w:rFonts w:eastAsia="MS Mincho"/>
        </w:rPr>
      </w:pPr>
      <w:bookmarkStart w:id="50" w:name="_Toc455619874"/>
      <w:r w:rsidRPr="000E16F8">
        <w:rPr>
          <w:rFonts w:eastAsia="MS Mincho"/>
        </w:rPr>
        <w:t xml:space="preserve">INOKSMETAL YAPI </w:t>
      </w:r>
      <w:proofErr w:type="spellStart"/>
      <w:r w:rsidRPr="000E16F8">
        <w:rPr>
          <w:rFonts w:eastAsia="MS Mincho"/>
        </w:rPr>
        <w:t>SİSTEMLERİ</w:t>
      </w:r>
      <w:r w:rsidR="005316D6" w:rsidRPr="000E16F8">
        <w:rPr>
          <w:rFonts w:eastAsia="MS Mincho"/>
        </w:rPr>
        <w:t>’nin</w:t>
      </w:r>
      <w:proofErr w:type="spellEnd"/>
      <w:r w:rsidRPr="000E16F8">
        <w:rPr>
          <w:rFonts w:eastAsia="MS Mincho"/>
        </w:rPr>
        <w:t xml:space="preserve"> </w:t>
      </w:r>
      <w:proofErr w:type="spellStart"/>
      <w:r w:rsidRPr="000E16F8">
        <w:rPr>
          <w:rFonts w:eastAsia="MS Mincho"/>
        </w:rPr>
        <w:t>Sözleşme’yi</w:t>
      </w:r>
      <w:proofErr w:type="spellEnd"/>
      <w:r w:rsidRPr="000E16F8">
        <w:rPr>
          <w:rFonts w:eastAsia="MS Mincho"/>
        </w:rPr>
        <w:t xml:space="preserve"> bu madde kapsamında feshetmesi durumunda, INOKSMETAL YAPI SİSTEMLERİ tarafından kabul edilen malların ve/veya hizmetlerin bedelleri haricinde INOKSMETAL YAPI </w:t>
      </w:r>
      <w:proofErr w:type="spellStart"/>
      <w:r w:rsidRPr="000E16F8">
        <w:rPr>
          <w:rFonts w:eastAsia="MS Mincho"/>
        </w:rPr>
        <w:t>SİSTEMLERİ</w:t>
      </w:r>
      <w:r w:rsidR="005316D6" w:rsidRPr="000E16F8">
        <w:rPr>
          <w:rFonts w:eastAsia="MS Mincho"/>
        </w:rPr>
        <w:t>’nin</w:t>
      </w:r>
      <w:proofErr w:type="spellEnd"/>
      <w:r w:rsidRPr="000E16F8">
        <w:rPr>
          <w:rFonts w:eastAsia="MS Mincho"/>
        </w:rPr>
        <w:t xml:space="preserve"> hiç bir yükümlülüğü kalmayacaktır.</w:t>
      </w:r>
      <w:bookmarkEnd w:id="50"/>
    </w:p>
    <w:p w:rsidR="00F0219C" w:rsidRPr="000E16F8" w:rsidRDefault="00F0219C" w:rsidP="00F0219C">
      <w:pPr>
        <w:pStyle w:val="Balk1"/>
        <w:spacing w:line="360" w:lineRule="auto"/>
        <w:jc w:val="both"/>
        <w:rPr>
          <w:szCs w:val="24"/>
        </w:rPr>
      </w:pPr>
      <w:bookmarkStart w:id="51" w:name="_Toc167768189"/>
      <w:bookmarkStart w:id="52" w:name="_Toc455619875"/>
      <w:bookmarkStart w:id="53" w:name="_Toc14783916"/>
      <w:r w:rsidRPr="000E16F8">
        <w:rPr>
          <w:szCs w:val="24"/>
        </w:rPr>
        <w:t>UYUŞMAZLIKLARIN ÇÖZÜMÜ</w:t>
      </w:r>
      <w:bookmarkEnd w:id="51"/>
      <w:bookmarkEnd w:id="52"/>
      <w:bookmarkEnd w:id="53"/>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Bu Sözleşme veya Sipariş Formundan doğacak ihtilaflar karşılıklı müzakereler yolu ile çözülmeye çalışılacak; bu şekilde çözülemeyen ihtil</w:t>
      </w:r>
      <w:r w:rsidR="00957642" w:rsidRPr="000E16F8">
        <w:rPr>
          <w:rFonts w:eastAsia="MS Mincho"/>
          <w:bCs w:val="0"/>
          <w:iCs w:val="0"/>
          <w:color w:val="000000"/>
          <w:lang w:eastAsia="x-none"/>
        </w:rPr>
        <w:t>afların çözümünde TC. İSTANBUL</w:t>
      </w:r>
      <w:r w:rsidRPr="000E16F8">
        <w:rPr>
          <w:rFonts w:eastAsia="MS Mincho"/>
          <w:bCs w:val="0"/>
          <w:iCs w:val="0"/>
          <w:color w:val="000000"/>
          <w:lang w:eastAsia="x-none"/>
        </w:rPr>
        <w:t xml:space="preserve"> Mahkemeleri ve İcra Daireleri yetkili olacaktır.</w:t>
      </w:r>
    </w:p>
    <w:p w:rsidR="00F0219C" w:rsidRPr="000E16F8" w:rsidRDefault="00F0219C" w:rsidP="00F0219C">
      <w:pPr>
        <w:pStyle w:val="Balk1"/>
        <w:spacing w:line="360" w:lineRule="auto"/>
        <w:jc w:val="both"/>
        <w:rPr>
          <w:szCs w:val="24"/>
        </w:rPr>
      </w:pPr>
      <w:bookmarkStart w:id="54" w:name="_Toc167768190"/>
      <w:bookmarkStart w:id="55" w:name="_Toc455619876"/>
      <w:bookmarkStart w:id="56" w:name="_Toc14783917"/>
      <w:r w:rsidRPr="000E16F8">
        <w:rPr>
          <w:szCs w:val="24"/>
        </w:rPr>
        <w:t>DEVİR</w:t>
      </w:r>
      <w:bookmarkEnd w:id="54"/>
      <w:bookmarkEnd w:id="55"/>
      <w:bookmarkEnd w:id="56"/>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 xml:space="preserve">İşbu </w:t>
      </w:r>
      <w:proofErr w:type="spellStart"/>
      <w:r w:rsidRPr="000E16F8">
        <w:rPr>
          <w:rFonts w:eastAsia="MS Mincho"/>
          <w:bCs w:val="0"/>
          <w:iCs w:val="0"/>
          <w:color w:val="000000"/>
          <w:lang w:eastAsia="x-none"/>
        </w:rPr>
        <w:t>Sözleşme’de</w:t>
      </w:r>
      <w:proofErr w:type="spellEnd"/>
      <w:r w:rsidRPr="000E16F8">
        <w:rPr>
          <w:rFonts w:eastAsia="MS Mincho"/>
          <w:bCs w:val="0"/>
          <w:iCs w:val="0"/>
          <w:color w:val="000000"/>
          <w:lang w:eastAsia="x-none"/>
        </w:rPr>
        <w:t xml:space="preserve"> aksi belirtilmedikçe, SATICI INOKSMETAL YAPI </w:t>
      </w:r>
      <w:proofErr w:type="spellStart"/>
      <w:r w:rsidRPr="000E16F8">
        <w:rPr>
          <w:rFonts w:eastAsia="MS Mincho"/>
          <w:bCs w:val="0"/>
          <w:iCs w:val="0"/>
          <w:color w:val="000000"/>
          <w:lang w:eastAsia="x-none"/>
        </w:rPr>
        <w:t>SİSTEMLERİ</w:t>
      </w:r>
      <w:r w:rsidR="005316D6" w:rsidRPr="000E16F8">
        <w:rPr>
          <w:rFonts w:eastAsia="MS Mincho"/>
          <w:bCs w:val="0"/>
          <w:iCs w:val="0"/>
          <w:color w:val="000000"/>
          <w:lang w:eastAsia="x-none"/>
        </w:rPr>
        <w:t>’nin</w:t>
      </w:r>
      <w:proofErr w:type="spellEnd"/>
      <w:r w:rsidRPr="000E16F8">
        <w:rPr>
          <w:rFonts w:eastAsia="MS Mincho"/>
          <w:bCs w:val="0"/>
          <w:iCs w:val="0"/>
          <w:color w:val="000000"/>
          <w:lang w:eastAsia="x-none"/>
        </w:rPr>
        <w:t xml:space="preserve"> önceden yazılı onayını almadan Sözleşme’nin tamamını veya bir kısmını yahut işbu Sözleşme altındaki haklarının</w:t>
      </w:r>
      <w:r w:rsidRPr="000E16F8" w:rsidDel="00A83743">
        <w:rPr>
          <w:rFonts w:eastAsia="MS Mincho"/>
          <w:bCs w:val="0"/>
          <w:iCs w:val="0"/>
          <w:color w:val="000000"/>
          <w:lang w:eastAsia="x-none"/>
        </w:rPr>
        <w:t xml:space="preserve"> </w:t>
      </w:r>
      <w:r w:rsidRPr="000E16F8">
        <w:rPr>
          <w:rFonts w:eastAsia="MS Mincho"/>
          <w:bCs w:val="0"/>
          <w:iCs w:val="0"/>
          <w:color w:val="000000"/>
          <w:lang w:eastAsia="x-none"/>
        </w:rPr>
        <w:t>ve/veya yükümlülüklerinin</w:t>
      </w:r>
      <w:r w:rsidRPr="000E16F8" w:rsidDel="00A83743">
        <w:rPr>
          <w:rFonts w:eastAsia="MS Mincho"/>
          <w:bCs w:val="0"/>
          <w:iCs w:val="0"/>
          <w:color w:val="000000"/>
          <w:lang w:eastAsia="x-none"/>
        </w:rPr>
        <w:t xml:space="preserve"> </w:t>
      </w:r>
      <w:r w:rsidRPr="000E16F8">
        <w:rPr>
          <w:rFonts w:eastAsia="MS Mincho"/>
          <w:bCs w:val="0"/>
          <w:iCs w:val="0"/>
          <w:color w:val="000000"/>
          <w:lang w:eastAsia="x-none"/>
        </w:rPr>
        <w:t xml:space="preserve">herhangi birini başkasına devretmeyecektir. </w:t>
      </w:r>
    </w:p>
    <w:p w:rsidR="00F0219C" w:rsidRPr="000E16F8" w:rsidRDefault="00403792" w:rsidP="00F0219C">
      <w:pPr>
        <w:pStyle w:val="Balk2"/>
        <w:rPr>
          <w:rFonts w:eastAsia="MS Mincho"/>
          <w:bCs w:val="0"/>
          <w:iCs w:val="0"/>
          <w:lang w:eastAsia="x-none"/>
        </w:rPr>
      </w:pPr>
      <w:r w:rsidRPr="000E16F8">
        <w:rPr>
          <w:rFonts w:eastAsia="MS Mincho"/>
          <w:bCs w:val="0"/>
          <w:iCs w:val="0"/>
          <w:lang w:eastAsia="x-none"/>
        </w:rPr>
        <w:t xml:space="preserve">Tedarikçi/Müşteri INOKSMETAL YAPI </w:t>
      </w:r>
      <w:proofErr w:type="spellStart"/>
      <w:r w:rsidRPr="000E16F8">
        <w:rPr>
          <w:rFonts w:eastAsia="MS Mincho"/>
          <w:bCs w:val="0"/>
          <w:iCs w:val="0"/>
          <w:lang w:eastAsia="x-none"/>
        </w:rPr>
        <w:t>SİSTEMLERİ’nin</w:t>
      </w:r>
      <w:proofErr w:type="spellEnd"/>
      <w:r w:rsidRPr="000E16F8">
        <w:rPr>
          <w:rFonts w:eastAsia="MS Mincho"/>
          <w:bCs w:val="0"/>
          <w:iCs w:val="0"/>
          <w:lang w:eastAsia="x-none"/>
        </w:rPr>
        <w:t xml:space="preserve"> yazılı onayı olmadan böyle bir devir gerçekleştirdiği </w:t>
      </w:r>
      <w:proofErr w:type="gramStart"/>
      <w:r w:rsidRPr="000E16F8">
        <w:rPr>
          <w:rFonts w:eastAsia="MS Mincho"/>
          <w:bCs w:val="0"/>
          <w:iCs w:val="0"/>
          <w:lang w:eastAsia="x-none"/>
        </w:rPr>
        <w:t>taktirde</w:t>
      </w:r>
      <w:proofErr w:type="gramEnd"/>
      <w:r w:rsidRPr="000E16F8">
        <w:rPr>
          <w:rFonts w:eastAsia="MS Mincho"/>
          <w:bCs w:val="0"/>
          <w:iCs w:val="0"/>
          <w:lang w:eastAsia="x-none"/>
        </w:rPr>
        <w:t xml:space="preserve"> FESİH başlığında belirtilen hükümlere göre feshetmeye hak kazanır. Bu madde hükümleri tedarikçi/müşterinin başka bir şirketle birleşimi veya başka bir şirket tarafından satın alınması durumunda da geçerlidir</w:t>
      </w:r>
      <w:r w:rsidR="000E16F8">
        <w:rPr>
          <w:rFonts w:eastAsia="MS Mincho"/>
          <w:bCs w:val="0"/>
          <w:iCs w:val="0"/>
          <w:lang w:eastAsia="x-none"/>
        </w:rPr>
        <w:t>.</w:t>
      </w:r>
    </w:p>
    <w:p w:rsidR="00F0219C" w:rsidRPr="000E16F8" w:rsidRDefault="00F0219C" w:rsidP="00F0219C">
      <w:pPr>
        <w:pStyle w:val="Balk1"/>
        <w:tabs>
          <w:tab w:val="num" w:pos="426"/>
        </w:tabs>
        <w:spacing w:before="40" w:line="360" w:lineRule="auto"/>
        <w:ind w:left="284" w:hanging="142"/>
        <w:jc w:val="both"/>
        <w:rPr>
          <w:szCs w:val="24"/>
        </w:rPr>
      </w:pPr>
      <w:bookmarkStart w:id="57" w:name="_Toc167768191"/>
      <w:r w:rsidRPr="000E16F8">
        <w:rPr>
          <w:szCs w:val="24"/>
        </w:rPr>
        <w:t xml:space="preserve"> </w:t>
      </w:r>
      <w:bookmarkStart w:id="58" w:name="_Toc455619877"/>
      <w:bookmarkStart w:id="59" w:name="_Toc14783918"/>
      <w:r w:rsidRPr="000E16F8">
        <w:rPr>
          <w:szCs w:val="24"/>
        </w:rPr>
        <w:t>FERAGAT</w:t>
      </w:r>
      <w:bookmarkEnd w:id="57"/>
      <w:bookmarkEnd w:id="58"/>
      <w:bookmarkEnd w:id="59"/>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 xml:space="preserve">INOKSMETAL YAPI </w:t>
      </w:r>
      <w:proofErr w:type="spellStart"/>
      <w:r w:rsidRPr="000E16F8">
        <w:rPr>
          <w:rFonts w:eastAsia="MS Mincho"/>
          <w:bCs w:val="0"/>
          <w:iCs w:val="0"/>
          <w:color w:val="000000"/>
          <w:lang w:eastAsia="x-none"/>
        </w:rPr>
        <w:t>SİSTEMLERİ</w:t>
      </w:r>
      <w:r w:rsidR="005316D6" w:rsidRPr="000E16F8">
        <w:rPr>
          <w:rFonts w:eastAsia="MS Mincho"/>
          <w:bCs w:val="0"/>
          <w:iCs w:val="0"/>
          <w:color w:val="000000"/>
          <w:lang w:eastAsia="x-none"/>
        </w:rPr>
        <w:t>’nin</w:t>
      </w:r>
      <w:proofErr w:type="spellEnd"/>
      <w:r w:rsidRPr="000E16F8">
        <w:rPr>
          <w:rFonts w:eastAsia="MS Mincho"/>
          <w:bCs w:val="0"/>
          <w:iCs w:val="0"/>
          <w:color w:val="000000"/>
          <w:lang w:eastAsia="x-none"/>
        </w:rPr>
        <w:t xml:space="preserve"> işbu Sözleşme kapsamındaki haklarını kullanmaması veya eksik kullanması, herhangi bir şekilde bu haklardan feragat ettiği anlamına gelmez.</w:t>
      </w:r>
    </w:p>
    <w:p w:rsidR="00F0219C" w:rsidRPr="000E16F8" w:rsidRDefault="00F0219C" w:rsidP="00F0219C">
      <w:pPr>
        <w:pStyle w:val="Balk1"/>
        <w:tabs>
          <w:tab w:val="num" w:pos="284"/>
          <w:tab w:val="left" w:pos="426"/>
        </w:tabs>
        <w:spacing w:before="40" w:line="360" w:lineRule="auto"/>
        <w:ind w:left="284" w:hanging="142"/>
        <w:jc w:val="both"/>
        <w:rPr>
          <w:szCs w:val="24"/>
        </w:rPr>
      </w:pPr>
      <w:bookmarkStart w:id="60" w:name="_Toc167768192"/>
      <w:r w:rsidRPr="000E16F8">
        <w:rPr>
          <w:szCs w:val="24"/>
        </w:rPr>
        <w:t xml:space="preserve"> </w:t>
      </w:r>
      <w:bookmarkStart w:id="61" w:name="_Toc455619878"/>
      <w:bookmarkStart w:id="62" w:name="_Toc14783919"/>
      <w:r w:rsidRPr="000E16F8">
        <w:rPr>
          <w:szCs w:val="24"/>
        </w:rPr>
        <w:t>DİĞER HÜKÜMLER</w:t>
      </w:r>
      <w:bookmarkEnd w:id="60"/>
      <w:bookmarkEnd w:id="61"/>
      <w:bookmarkEnd w:id="62"/>
    </w:p>
    <w:p w:rsidR="00F0219C"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bookmarkStart w:id="63" w:name="_Toc455619879"/>
      <w:r w:rsidRPr="000E16F8">
        <w:rPr>
          <w:rFonts w:eastAsia="MS Mincho"/>
          <w:bCs w:val="0"/>
          <w:iCs w:val="0"/>
          <w:color w:val="000000"/>
          <w:lang w:eastAsia="x-none"/>
        </w:rPr>
        <w:t xml:space="preserve">Bu Sipariş Formunun ekindeki bütün çizimler, </w:t>
      </w:r>
      <w:proofErr w:type="spellStart"/>
      <w:r w:rsidRPr="000E16F8">
        <w:rPr>
          <w:rFonts w:eastAsia="MS Mincho"/>
          <w:bCs w:val="0"/>
          <w:iCs w:val="0"/>
          <w:color w:val="000000"/>
          <w:lang w:eastAsia="x-none"/>
        </w:rPr>
        <w:t>spesifikasyonlar</w:t>
      </w:r>
      <w:proofErr w:type="spellEnd"/>
      <w:r w:rsidRPr="000E16F8">
        <w:rPr>
          <w:rFonts w:eastAsia="MS Mincho"/>
          <w:bCs w:val="0"/>
          <w:iCs w:val="0"/>
          <w:color w:val="000000"/>
          <w:lang w:eastAsia="x-none"/>
        </w:rPr>
        <w:t xml:space="preserve">, şartnameler, kalıplar ve/veya örnekler INOKSMETAL YAPI </w:t>
      </w:r>
      <w:proofErr w:type="spellStart"/>
      <w:r w:rsidRPr="000E16F8">
        <w:rPr>
          <w:rFonts w:eastAsia="MS Mincho"/>
          <w:bCs w:val="0"/>
          <w:iCs w:val="0"/>
          <w:color w:val="000000"/>
          <w:lang w:eastAsia="x-none"/>
        </w:rPr>
        <w:t>SİSTEMLERİ</w:t>
      </w:r>
      <w:r w:rsidR="005316D6" w:rsidRPr="000E16F8">
        <w:rPr>
          <w:rFonts w:eastAsia="MS Mincho"/>
          <w:bCs w:val="0"/>
          <w:iCs w:val="0"/>
          <w:color w:val="000000"/>
          <w:lang w:eastAsia="x-none"/>
        </w:rPr>
        <w:t>'nin</w:t>
      </w:r>
      <w:proofErr w:type="spellEnd"/>
      <w:r w:rsidRPr="000E16F8">
        <w:rPr>
          <w:rFonts w:eastAsia="MS Mincho"/>
          <w:bCs w:val="0"/>
          <w:iCs w:val="0"/>
          <w:color w:val="000000"/>
          <w:lang w:eastAsia="x-none"/>
        </w:rPr>
        <w:t xml:space="preserve"> malıdır ve bu Satın Alma Emri haricinde kullanılması, üçüncü şahıslara aktarılması ve/veya çoğaltılması ve kopyalanması INOKSMETAL YAPI </w:t>
      </w:r>
      <w:proofErr w:type="spellStart"/>
      <w:r w:rsidRPr="000E16F8">
        <w:rPr>
          <w:rFonts w:eastAsia="MS Mincho"/>
          <w:bCs w:val="0"/>
          <w:iCs w:val="0"/>
          <w:color w:val="000000"/>
          <w:lang w:eastAsia="x-none"/>
        </w:rPr>
        <w:t>SİSTEMLERİ</w:t>
      </w:r>
      <w:r w:rsidR="005316D6" w:rsidRPr="000E16F8">
        <w:rPr>
          <w:rFonts w:eastAsia="MS Mincho"/>
          <w:bCs w:val="0"/>
          <w:iCs w:val="0"/>
          <w:color w:val="000000"/>
          <w:lang w:eastAsia="x-none"/>
        </w:rPr>
        <w:t>'nin</w:t>
      </w:r>
      <w:proofErr w:type="spellEnd"/>
      <w:r w:rsidRPr="000E16F8">
        <w:rPr>
          <w:rFonts w:eastAsia="MS Mincho"/>
          <w:bCs w:val="0"/>
          <w:iCs w:val="0"/>
          <w:color w:val="000000"/>
          <w:lang w:eastAsia="x-none"/>
        </w:rPr>
        <w:t xml:space="preserve"> yazılı iznine tabidir.</w:t>
      </w:r>
      <w:bookmarkEnd w:id="63"/>
      <w:r w:rsidRPr="000E16F8">
        <w:rPr>
          <w:rFonts w:eastAsia="MS Mincho"/>
          <w:bCs w:val="0"/>
          <w:iCs w:val="0"/>
          <w:color w:val="000000"/>
          <w:lang w:eastAsia="x-none"/>
        </w:rPr>
        <w:t xml:space="preserve"> </w:t>
      </w:r>
    </w:p>
    <w:p w:rsidR="000E16F8" w:rsidRDefault="000E16F8" w:rsidP="000E16F8">
      <w:pPr>
        <w:rPr>
          <w:lang w:eastAsia="x-none"/>
        </w:rPr>
      </w:pPr>
    </w:p>
    <w:p w:rsidR="000E16F8" w:rsidRDefault="000E16F8" w:rsidP="000E16F8">
      <w:pPr>
        <w:rPr>
          <w:lang w:eastAsia="x-none"/>
        </w:rPr>
      </w:pPr>
    </w:p>
    <w:p w:rsidR="000E16F8" w:rsidRDefault="000E16F8" w:rsidP="000E16F8">
      <w:pPr>
        <w:rPr>
          <w:lang w:eastAsia="x-none"/>
        </w:rPr>
      </w:pPr>
    </w:p>
    <w:p w:rsidR="000E16F8" w:rsidRPr="000E16F8" w:rsidRDefault="000E16F8" w:rsidP="000E16F8">
      <w:pPr>
        <w:rPr>
          <w:lang w:eastAsia="x-none"/>
        </w:rPr>
      </w:pPr>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bookmarkStart w:id="64" w:name="_Toc455619880"/>
      <w:r w:rsidRPr="000E16F8">
        <w:rPr>
          <w:rFonts w:eastAsia="MS Mincho"/>
          <w:bCs w:val="0"/>
          <w:iCs w:val="0"/>
          <w:color w:val="000000"/>
          <w:lang w:eastAsia="x-none"/>
        </w:rPr>
        <w:t>Kalıp ve/veya hammaddesi INOKSMETAL YAPI SİSTEMLERİ tarafından sağlanmak suretiyle yaptırılan fason işlerde, SATICI işbu kalıp ve/veya malzemelerin bakımı ve korunması ile yükümlüdür. Söz konusu kalıp ve/veya malzemeleri kullanarak üçüncü şahıslara iş yapamaz. SATICI, hasar ve/veya zayii halinde INOKSMETAL YAPI SİSTEMLERİ kayıtlarındaki maliyet bedelleri ile bundan dolayı karşılaşılan her türlü</w:t>
      </w:r>
      <w:r w:rsidRPr="000E16F8">
        <w:rPr>
          <w:rFonts w:eastAsia="MS Mincho"/>
        </w:rPr>
        <w:t xml:space="preserve"> </w:t>
      </w:r>
      <w:r w:rsidRPr="000E16F8">
        <w:rPr>
          <w:rFonts w:eastAsia="MS Mincho"/>
          <w:bCs w:val="0"/>
          <w:iCs w:val="0"/>
          <w:color w:val="000000"/>
          <w:lang w:eastAsia="x-none"/>
        </w:rPr>
        <w:t>neticeyi zararı kovuşturmaya gerek duymaksızın tazmin eder.</w:t>
      </w:r>
      <w:bookmarkEnd w:id="64"/>
      <w:r w:rsidRPr="000E16F8">
        <w:rPr>
          <w:rFonts w:eastAsia="MS Mincho"/>
          <w:bCs w:val="0"/>
          <w:iCs w:val="0"/>
          <w:color w:val="000000"/>
          <w:lang w:eastAsia="x-none"/>
        </w:rPr>
        <w:t xml:space="preserve"> </w:t>
      </w:r>
    </w:p>
    <w:p w:rsidR="00F0219C" w:rsidRPr="000E16F8" w:rsidRDefault="00F0219C" w:rsidP="00F0219C">
      <w:pPr>
        <w:pStyle w:val="Balk1"/>
        <w:tabs>
          <w:tab w:val="num" w:pos="284"/>
          <w:tab w:val="left" w:pos="426"/>
        </w:tabs>
        <w:spacing w:before="40" w:line="360" w:lineRule="auto"/>
        <w:ind w:left="284" w:hanging="142"/>
        <w:jc w:val="both"/>
        <w:rPr>
          <w:szCs w:val="24"/>
        </w:rPr>
      </w:pPr>
      <w:r w:rsidRPr="000E16F8">
        <w:rPr>
          <w:szCs w:val="24"/>
        </w:rPr>
        <w:t xml:space="preserve"> </w:t>
      </w:r>
      <w:bookmarkStart w:id="65" w:name="_Toc14783920"/>
      <w:r w:rsidRPr="000E16F8">
        <w:rPr>
          <w:szCs w:val="24"/>
        </w:rPr>
        <w:t>GENEL KALİTE ŞARTLARI</w:t>
      </w:r>
      <w:bookmarkEnd w:id="65"/>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Satıcı ürün ile ilgili tüm kayıtlarını 25 yıl boyunca saklayacaktır.</w:t>
      </w:r>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Alıcı, müşterileri ve yasal kurumların siparişte geçen tüm tesislerdeki uygulama alanlarına, her seviyedeki tedarik zincirine ve uygulama kayıtlarına erişim hakkına sahip olacaktır.</w:t>
      </w:r>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Muayene Yeri ve Kaynağında Muayene Kalite Maddesi için Gereksinimler: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Bir ürünün uygunluğunun denetlenmesi için muayene noktası satıcı tesisleri olarak belirlenebilir.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Bu kalite teriminin sipariş emrinde yer alması durumunda satıcı, alıcıdan kaynağında muayene talep edecektir. </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Satıcı, teslimattan en geç 10 iş günü öncesinde hazırlıklarla ilgili bilgiyi alıcıya yazılı olarak iletecektir. Ayrıca satıcı teslimat tarihinde olacak değişiklikler konusunda alıcıyı ivedilikle bilgilendirilecektir.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Satıcı sevkiyat belgelerini (uygunluk belgesi, paket listesi, ilk urun muayenesi raporları vs.) Alıcı kalite muayene Yetkilisine "kaynağında kabul edildi" ibaresi ile birlikte mühürlenmek üzere sunacaktır.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Eğer muayene esnasında, ürünler üzerinde uygunsuzluk saptanırsa, ürünler kabul edilmeyecek ve uygunsuzluklar alıcı kalite muayene yetkilisi tarafından </w:t>
      </w:r>
      <w:proofErr w:type="spellStart"/>
      <w:r w:rsidRPr="000E16F8">
        <w:rPr>
          <w:rFonts w:eastAsia="MS Mincho"/>
          <w:sz w:val="24"/>
          <w:szCs w:val="24"/>
        </w:rPr>
        <w:t>dokümante</w:t>
      </w:r>
      <w:proofErr w:type="spellEnd"/>
      <w:r w:rsidRPr="000E16F8">
        <w:rPr>
          <w:rFonts w:eastAsia="MS Mincho"/>
          <w:sz w:val="24"/>
          <w:szCs w:val="24"/>
        </w:rPr>
        <w:t xml:space="preserve"> edilecektir. Sadece mühendislik ve sipariş emri gereksinimlerini karşılayan ürünler kabul edilecektir.</w:t>
      </w:r>
    </w:p>
    <w:p w:rsidR="00F0219C"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Tamirat veya "olduğu gibi kullan" kararı bulunan ürünler için kararlardan sapma tespit edilmesi durumunda ürünler kabul edilmez ve alınan kararlara göre işlem yapılır.</w:t>
      </w:r>
    </w:p>
    <w:p w:rsidR="000E16F8" w:rsidRDefault="000E16F8" w:rsidP="000E16F8"/>
    <w:p w:rsidR="000E16F8" w:rsidRPr="000E16F8" w:rsidRDefault="000E16F8" w:rsidP="000E16F8"/>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Saptanan uygunsuzluk alıcı kalite muayene yetkilisi tarafından Düzeltici Faaliyet(DF) formu üzerinde detaylandırılacaktır ve satıcının kalite teminat yetkilisine iletilecektir. Satıcının düzeltici işlemi Cevaplama süresi aksı belirtilmediği surece 30 gündür. Eğer satıcının cevabının yeter sız veya eksik olduğu belirlenirse, ilave cevap talep edilecektir.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Satıcı, DF’ ün kapatılması ve güncelleştirilmesi ile ilgili alıcının cevabına göre işlem yapacaktır.</w:t>
      </w:r>
    </w:p>
    <w:p w:rsidR="00F0219C" w:rsidRPr="000E16F8" w:rsidRDefault="00F0219C" w:rsidP="00F0219C">
      <w:pPr>
        <w:pStyle w:val="Balk2"/>
        <w:tabs>
          <w:tab w:val="num" w:pos="718"/>
        </w:tabs>
        <w:spacing w:before="40" w:after="40" w:line="360" w:lineRule="auto"/>
        <w:ind w:left="709" w:hanging="567"/>
        <w:jc w:val="both"/>
        <w:rPr>
          <w:rFonts w:eastAsia="MS Mincho"/>
          <w:bCs w:val="0"/>
          <w:iCs w:val="0"/>
          <w:color w:val="000000"/>
          <w:lang w:eastAsia="x-none"/>
        </w:rPr>
      </w:pPr>
      <w:r w:rsidRPr="000E16F8">
        <w:rPr>
          <w:rFonts w:eastAsia="MS Mincho"/>
          <w:bCs w:val="0"/>
          <w:iCs w:val="0"/>
          <w:color w:val="000000"/>
          <w:lang w:eastAsia="x-none"/>
        </w:rPr>
        <w:t>Standart Sipariş Emri Şart ve Hükümleri için Gereksinimler: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Alt sözleşmeci /satıcı, bu sipariş </w:t>
      </w:r>
      <w:proofErr w:type="spellStart"/>
      <w:r w:rsidRPr="000E16F8">
        <w:rPr>
          <w:rFonts w:eastAsia="MS Mincho"/>
          <w:sz w:val="24"/>
          <w:szCs w:val="24"/>
        </w:rPr>
        <w:t>Emri’ndeki</w:t>
      </w:r>
      <w:proofErr w:type="spellEnd"/>
      <w:r w:rsidRPr="000E16F8">
        <w:rPr>
          <w:rFonts w:eastAsia="MS Mincho"/>
          <w:sz w:val="24"/>
          <w:szCs w:val="24"/>
        </w:rPr>
        <w:t xml:space="preserve"> tüm ürünlere ait işlemleri kapsayan bir kalite güvence sistemine sahip olacak ve bu sistemin sürekliliğini sağlayacaktır. Alt sözleşmeci/satıcının kalite sistemi güncel uygun bir standardın şartlarını karşılamak durumundadır. Bunlar ISO 9001:2015,  AS/EN/JISQ9100 </w:t>
      </w:r>
      <w:proofErr w:type="spellStart"/>
      <w:r w:rsidRPr="000E16F8">
        <w:rPr>
          <w:rFonts w:eastAsia="MS Mincho"/>
          <w:sz w:val="24"/>
          <w:szCs w:val="24"/>
        </w:rPr>
        <w:t>vb</w:t>
      </w:r>
      <w:proofErr w:type="spellEnd"/>
      <w:r w:rsidRPr="000E16F8">
        <w:rPr>
          <w:rFonts w:eastAsia="MS Mincho"/>
          <w:sz w:val="24"/>
          <w:szCs w:val="24"/>
        </w:rPr>
        <w:t xml:space="preserve"> uluslararası standartlardır.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Aksi belirtilmedikçe alıcı, ürünlerin tesellüm muayenesi işlemini, tesisine veya sipariş emrinde belirtilen son teslimat yerine taslım edilmesinden sonra mümkün olan en kısa sure içinde "kabul" veya "ret" kararını vererek gerçekleştirecektir. Alıcı, sevkiyatın teslim alınması/ kabul muayenesi ile ilgili her türlü muayene yöntemini (örnekleme, alt sözleşmeci/satıcıların son muayene/test raporlarının gözden geçirilmesi, vb.) kullanma hakkına sahip olacaktır. </w:t>
      </w:r>
      <w:proofErr w:type="gramStart"/>
      <w:r w:rsidRPr="000E16F8">
        <w:rPr>
          <w:rFonts w:eastAsia="MS Mincho"/>
          <w:sz w:val="24"/>
          <w:szCs w:val="24"/>
        </w:rPr>
        <w:t>Herhangi bir ürünün tamamının veya bir kısmının, malzeme veya işçilik bakımından kusurlu olması veya başka bir nedenle bu sipariş emrinin şartlarına uygun olmaması durumunda, alıcı, bu ürünlerin hepsini veya kusurlu bölümünü (bunların tanzimine yönelik talimatlar vererek veya vermeden) reddetme veya bu kusurların düzeltilmesini talep etme ve her iki yöndeki nakliye ve diğer masrafları alt sözleşmeciye ait olmak üzere iade etme hakkını saklı tutar.</w:t>
      </w:r>
      <w:proofErr w:type="gramEnd"/>
    </w:p>
    <w:p w:rsidR="00F0219C"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Ürünlerin tamamının veya bir kısmının alıcı tarafından yapılan muayene ve/veya testlere göre kabul edilmesi, alt sözleşmecinin, ürünlerin alıcı tarafından kullanımı sırasında çıkabilecek kusur veya diğer problemlerden sorumlu olmayacağı anlamına gelmez. Her durumda alt sözleşmeci, bu tur kusurlardan kaynaklanan tüm maliyetlerden (malzeme ve işçilik de dâhil olmak üzere) sorumlu olacaktır.</w:t>
      </w:r>
    </w:p>
    <w:p w:rsidR="000E16F8" w:rsidRDefault="000E16F8" w:rsidP="000E16F8"/>
    <w:p w:rsidR="000E16F8" w:rsidRPr="000E16F8" w:rsidRDefault="000E16F8" w:rsidP="000E16F8"/>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proofErr w:type="gramStart"/>
      <w:r w:rsidRPr="000E16F8">
        <w:rPr>
          <w:rFonts w:eastAsia="MS Mincho"/>
          <w:sz w:val="24"/>
          <w:szCs w:val="24"/>
        </w:rPr>
        <w:t xml:space="preserve">Alıcı'nın, alt sözleşmeci/satıcının tedarik ettiği ürünlerde uygunsuzluk tespit etmesi veya alt sözleşmecinin sipariş emri kalite şartlarında gerekli görülen kalite güvence sisteminin yetersiz olduğunu veya kabul edilemez olduğunu belirlemesi durumunda; alıcı bu durumu alt sözleşmeciye idari yazılar, faks dokümanları, e-posta mesajları, düzeltici faaliyet formu, kalite teminatı raporu nüshaları veya diğer yazışmalarla bildirerek düzeltici faaliyet başlatma hakkını saklı tutar. </w:t>
      </w:r>
      <w:proofErr w:type="gramEnd"/>
      <w:r w:rsidRPr="000E16F8">
        <w:rPr>
          <w:rFonts w:eastAsia="MS Mincho"/>
          <w:sz w:val="24"/>
          <w:szCs w:val="24"/>
        </w:rPr>
        <w:t>Alt sözleşmeci düzeltici faaliyetler kabul edecek ve usulüne uygun</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Olarak uygulayacaktır. Düzeltici faaliyet ile ilgili gereksinimler, düzeltici faaliyet dokümanında belirtilen ve Tanımlanan öncelik ve talimatlara göre yerine getirilecektir.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Alt sözleşmeci/satıcı, alıcıya ait ürünlerle ilgili olarak aşağıdaki gereksinimlere uygun hareket edecektir:</w:t>
      </w:r>
    </w:p>
    <w:p w:rsidR="00F0219C" w:rsidRPr="000E16F8" w:rsidRDefault="00F0219C" w:rsidP="00F0219C">
      <w:pPr>
        <w:pStyle w:val="Balk3"/>
        <w:keepNext w:val="0"/>
        <w:numPr>
          <w:ilvl w:val="0"/>
          <w:numId w:val="0"/>
        </w:numPr>
        <w:spacing w:before="40" w:after="40" w:line="360" w:lineRule="auto"/>
        <w:ind w:left="1134"/>
        <w:jc w:val="both"/>
        <w:rPr>
          <w:rFonts w:eastAsia="MS Mincho"/>
          <w:sz w:val="24"/>
          <w:szCs w:val="24"/>
        </w:rPr>
      </w:pPr>
      <w:r w:rsidRPr="000E16F8">
        <w:rPr>
          <w:rFonts w:eastAsia="MS Mincho"/>
          <w:sz w:val="24"/>
          <w:szCs w:val="24"/>
        </w:rPr>
        <w:t>Alıcıya ait ürünlerde, nakliye, depolama veya diğer nedenlerden ötürü meydana gelebilecek hasarın önlenmesi için, alıcıya ait ürünler ilgili şartname ve gereksinimlere göre taşınacak ve depolanacaktır.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Bu sipariş emrinde kaynağında muayene talep edilmişse, alt sözleşmeci/satıcı, aşağıdaki maddeleri yerine getirmekle yükümlüdür:</w:t>
      </w:r>
    </w:p>
    <w:p w:rsidR="00F0219C" w:rsidRPr="000E16F8" w:rsidRDefault="00F0219C" w:rsidP="00F0219C">
      <w:pPr>
        <w:pStyle w:val="Balk3"/>
        <w:keepNext w:val="0"/>
        <w:numPr>
          <w:ilvl w:val="0"/>
          <w:numId w:val="0"/>
        </w:numPr>
        <w:spacing w:before="40" w:after="40" w:line="360" w:lineRule="auto"/>
        <w:ind w:left="1134"/>
        <w:jc w:val="both"/>
        <w:rPr>
          <w:rFonts w:eastAsia="MS Mincho"/>
          <w:sz w:val="24"/>
          <w:szCs w:val="24"/>
        </w:rPr>
      </w:pPr>
      <w:r w:rsidRPr="000E16F8">
        <w:rPr>
          <w:rFonts w:eastAsia="MS Mincho"/>
          <w:sz w:val="24"/>
          <w:szCs w:val="24"/>
        </w:rPr>
        <w:t>Son muayene ve/veya test raporlarını ve uygunluk belgesini her sevkiyatla beraber kaynağında muayene Kontrolörüne sunacaktır.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Sevk irsaliyesinin tüm nüshalarına kaynağında muayene kontrolörünün mührü/imzasını alacaktır.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Son muayene işlemi tamamlandıktan sonra, urun üzerinde modifikasyon, tamir veya değişiklik yapılırsa, alt sözleşmecinin kalite güvence personeli, kaynağında muayene kontrolörü urunu incelemeden önce, urunun etkilenen özellikleri için gerekli tüm muayene işlemlerini tekrarlayacaktır.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İmalat, muayene ve testlerin kayıtları, bu sipariş emrinin tamamlanması veya feshedilmesinden projelere göre tanımlanan sürelerden az olmayacak sureyle alt sözleşmeci/satıcı tarafından tutulacak ve saklanacaktır.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Uygunluk belgeleri, son muayene/test sonuçları ve alt sözleşmeci/satıcının sertifikasyonlarını kanıtlayan her türlü belge, alıcıya ait ürünlerin sertifikasyonu ve onaylı kaynaklarının kullanılmasına ilişkin dokumanlar da </w:t>
      </w:r>
      <w:proofErr w:type="gramStart"/>
      <w:r w:rsidRPr="000E16F8">
        <w:rPr>
          <w:rFonts w:eastAsia="MS Mincho"/>
          <w:sz w:val="24"/>
          <w:szCs w:val="24"/>
        </w:rPr>
        <w:t>dahil</w:t>
      </w:r>
      <w:proofErr w:type="gramEnd"/>
      <w:r w:rsidRPr="000E16F8">
        <w:rPr>
          <w:rFonts w:eastAsia="MS Mincho"/>
          <w:sz w:val="24"/>
          <w:szCs w:val="24"/>
        </w:rPr>
        <w:t xml:space="preserve"> olmak üzere, alt sözleşmecinin tesisinde dosyalanacaktır. </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Bütün veriler her zaman sevkiyatla birlikte sunulmaya hazır, kaynağında muayene de </w:t>
      </w:r>
      <w:proofErr w:type="gramStart"/>
      <w:r w:rsidRPr="000E16F8">
        <w:rPr>
          <w:rFonts w:eastAsia="MS Mincho"/>
          <w:sz w:val="24"/>
          <w:szCs w:val="24"/>
        </w:rPr>
        <w:t>dahil</w:t>
      </w:r>
      <w:proofErr w:type="gramEnd"/>
      <w:r w:rsidRPr="000E16F8">
        <w:rPr>
          <w:rFonts w:eastAsia="MS Mincho"/>
          <w:sz w:val="24"/>
          <w:szCs w:val="24"/>
        </w:rPr>
        <w:t xml:space="preserve"> olmak üzere alıcı/sivil havacılık otoriteleri tarafından kolayca erişilebilir özellikte olacaktır. Alıcı/sivil havacılık otoritelerinin talep etmesi durumunda alt sözleşmeci/satıcı, muayene/test sonuçları veya her turlu uygunluk sertifikası ile ilgili dokümanların okunaklı kopyalarını ücretsiz olarak sağlayacaktır.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Alt sözleşmeci/satıcı, onaylanmış urun (hammadde, </w:t>
      </w:r>
      <w:proofErr w:type="spellStart"/>
      <w:r w:rsidRPr="000E16F8">
        <w:rPr>
          <w:rFonts w:eastAsia="MS Mincho"/>
          <w:sz w:val="24"/>
          <w:szCs w:val="24"/>
        </w:rPr>
        <w:t>yarımamül</w:t>
      </w:r>
      <w:proofErr w:type="spellEnd"/>
      <w:r w:rsidRPr="000E16F8">
        <w:rPr>
          <w:rFonts w:eastAsia="MS Mincho"/>
          <w:sz w:val="24"/>
          <w:szCs w:val="24"/>
        </w:rPr>
        <w:t xml:space="preserve">, donanım, vb.) Ve/veya onaylanmış </w:t>
      </w:r>
      <w:proofErr w:type="gramStart"/>
      <w:r w:rsidRPr="000E16F8">
        <w:rPr>
          <w:rFonts w:eastAsia="MS Mincho"/>
          <w:sz w:val="24"/>
          <w:szCs w:val="24"/>
        </w:rPr>
        <w:t>proses</w:t>
      </w:r>
      <w:proofErr w:type="gramEnd"/>
      <w:r w:rsidRPr="000E16F8">
        <w:rPr>
          <w:rFonts w:eastAsia="MS Mincho"/>
          <w:sz w:val="24"/>
          <w:szCs w:val="24"/>
        </w:rPr>
        <w:t xml:space="preserve"> Kaynaklarını ilgili şartname/çizimlere göre veya işbu sipariş emrinde belirtilen her turlu özel talimatlara uygun olarak kullanmakla sorumludur. Alt sözleşmeci/satıcı, her turlu </w:t>
      </w:r>
      <w:proofErr w:type="gramStart"/>
      <w:r w:rsidRPr="000E16F8">
        <w:rPr>
          <w:rFonts w:eastAsia="MS Mincho"/>
          <w:sz w:val="24"/>
          <w:szCs w:val="24"/>
        </w:rPr>
        <w:t>proses</w:t>
      </w:r>
      <w:proofErr w:type="gramEnd"/>
      <w:r w:rsidRPr="000E16F8">
        <w:rPr>
          <w:rFonts w:eastAsia="MS Mincho"/>
          <w:sz w:val="24"/>
          <w:szCs w:val="24"/>
        </w:rPr>
        <w:t xml:space="preserve"> için kullanacağı kaynaklarını alıcıya onaylatacaktır.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Alt sözleşmeci/satıcı, alıcının onayı olmadan hiç bir </w:t>
      </w:r>
      <w:proofErr w:type="gramStart"/>
      <w:r w:rsidRPr="000E16F8">
        <w:rPr>
          <w:rFonts w:eastAsia="MS Mincho"/>
          <w:sz w:val="24"/>
          <w:szCs w:val="24"/>
        </w:rPr>
        <w:t>prosesi</w:t>
      </w:r>
      <w:proofErr w:type="gramEnd"/>
      <w:r w:rsidRPr="000E16F8">
        <w:rPr>
          <w:rFonts w:eastAsia="MS Mincho"/>
          <w:sz w:val="24"/>
          <w:szCs w:val="24"/>
        </w:rPr>
        <w:t xml:space="preserve"> alt yüklenicilerine veya kendi firmasının diğer bölümlerine yaptıramaz.</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Alt sözleşmeci/satıcı, alıcının onayı olmadan hiç bir urun ve </w:t>
      </w:r>
      <w:proofErr w:type="gramStart"/>
      <w:r w:rsidRPr="000E16F8">
        <w:rPr>
          <w:rFonts w:eastAsia="MS Mincho"/>
          <w:sz w:val="24"/>
          <w:szCs w:val="24"/>
        </w:rPr>
        <w:t>prosesin</w:t>
      </w:r>
      <w:proofErr w:type="gramEnd"/>
      <w:r w:rsidRPr="000E16F8">
        <w:rPr>
          <w:rFonts w:eastAsia="MS Mincho"/>
          <w:sz w:val="24"/>
          <w:szCs w:val="24"/>
        </w:rPr>
        <w:t xml:space="preserve"> tanımını değiştiremez.</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Alt sözleşmeci/satıcı, bu sipariş emri ve alıcı ile imzalanan sözleşmeye ait tüm şartları kendisinin alt sözleşmeci firmalarına aktarmak zorundadır. Alt sözleşmeci/satıcı, alıcı ve alıcının müşterisi tarafından bildirilen tüm şartları alt sözleşmecilerine ilgili dokümanlarında aktaracaktır.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Alt sözleşmeci/satıcı yayınlanmış sipariş emrinde belirtilen kalite gereksinimlerinin yanında alıcı ve alt sözleşmeci/satıcı arasında imzalanan ana sipariş emri veya sözleşme genel gereksinimlerini de karşılamaktan sorumludur.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Tedarikçi/Alt Yüklenici/Dış Sağlayıcı  kuruluşa  ve ürüne </w:t>
      </w:r>
      <w:proofErr w:type="gramStart"/>
      <w:r w:rsidRPr="000E16F8">
        <w:rPr>
          <w:rFonts w:eastAsia="MS Mincho"/>
          <w:sz w:val="24"/>
          <w:szCs w:val="24"/>
        </w:rPr>
        <w:t>uygun , sahte</w:t>
      </w:r>
      <w:proofErr w:type="gramEnd"/>
      <w:r w:rsidRPr="000E16F8">
        <w:rPr>
          <w:rFonts w:eastAsia="MS Mincho"/>
          <w:sz w:val="24"/>
          <w:szCs w:val="24"/>
        </w:rPr>
        <w:t xml:space="preserve"> parça veya şüpheli sahte parça kullanımını ve INOKSMETAL YAPI SİSTEMLERİ</w:t>
      </w:r>
      <w:r w:rsidR="005316D6" w:rsidRPr="000E16F8">
        <w:rPr>
          <w:rFonts w:eastAsia="MS Mincho"/>
          <w:sz w:val="24"/>
          <w:szCs w:val="24"/>
        </w:rPr>
        <w:t xml:space="preserve"> </w:t>
      </w:r>
      <w:proofErr w:type="spellStart"/>
      <w:r w:rsidR="005316D6" w:rsidRPr="000E16F8">
        <w:rPr>
          <w:rFonts w:eastAsia="MS Mincho"/>
          <w:sz w:val="24"/>
          <w:szCs w:val="24"/>
        </w:rPr>
        <w:t>ni</w:t>
      </w:r>
      <w:proofErr w:type="spellEnd"/>
      <w:r w:rsidRPr="000E16F8">
        <w:rPr>
          <w:rFonts w:eastAsia="MS Mincho"/>
          <w:sz w:val="24"/>
          <w:szCs w:val="24"/>
        </w:rPr>
        <w:t xml:space="preserve"> ürünün içerisine dahil edilerek gönderilmesini engelleyecek bir prosesi kurmakla, uygulamakla ve kontrol etmekle yükümlüdür.</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Tedarikçi/Alt Yüklenici/Dış Sağlayıcı personellerine sahte parça/uygunsuz ürün eğitimi vererek bilinç oluşturmakla ve müşteriye sevkini yükümlüdür.</w:t>
      </w:r>
    </w:p>
    <w:p w:rsidR="00F0219C"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 xml:space="preserve">Sahte parça karışması gibi bir durumla karşılaşması veya şüphelenmesi durumunda INOKSMETAL YAPI </w:t>
      </w:r>
      <w:proofErr w:type="spellStart"/>
      <w:r w:rsidRPr="000E16F8">
        <w:rPr>
          <w:rFonts w:eastAsia="MS Mincho"/>
          <w:sz w:val="24"/>
          <w:szCs w:val="24"/>
        </w:rPr>
        <w:t>SİSTEMLERİ</w:t>
      </w:r>
      <w:r w:rsidR="005316D6" w:rsidRPr="000E16F8">
        <w:rPr>
          <w:rFonts w:eastAsia="MS Mincho"/>
          <w:sz w:val="24"/>
          <w:szCs w:val="24"/>
        </w:rPr>
        <w:t>’ne</w:t>
      </w:r>
      <w:proofErr w:type="spellEnd"/>
      <w:r w:rsidRPr="000E16F8">
        <w:rPr>
          <w:rFonts w:eastAsia="MS Mincho"/>
          <w:sz w:val="24"/>
          <w:szCs w:val="24"/>
        </w:rPr>
        <w:t xml:space="preserve"> acil şekilde bilgi vermelidir.</w:t>
      </w:r>
    </w:p>
    <w:p w:rsidR="000E16F8" w:rsidRDefault="000E16F8" w:rsidP="000E16F8"/>
    <w:p w:rsidR="000E16F8" w:rsidRDefault="000E16F8" w:rsidP="000E16F8"/>
    <w:p w:rsidR="000E16F8" w:rsidRPr="000E16F8" w:rsidRDefault="000E16F8" w:rsidP="000E16F8"/>
    <w:p w:rsidR="00F0219C" w:rsidRPr="000E16F8" w:rsidRDefault="00F0219C" w:rsidP="00F0219C">
      <w:pPr>
        <w:pStyle w:val="Balk2"/>
        <w:spacing w:line="360" w:lineRule="auto"/>
        <w:jc w:val="both"/>
        <w:rPr>
          <w:rFonts w:eastAsia="MS Mincho"/>
          <w:color w:val="000000"/>
          <w:lang w:eastAsia="x-none"/>
        </w:rPr>
      </w:pPr>
      <w:r w:rsidRPr="000E16F8">
        <w:rPr>
          <w:rFonts w:eastAsia="MS Mincho"/>
          <w:bCs w:val="0"/>
          <w:iCs w:val="0"/>
          <w:color w:val="000000"/>
          <w:lang w:eastAsia="x-none"/>
        </w:rPr>
        <w:t>İlave kalite şartları</w:t>
      </w:r>
      <w:r w:rsidRPr="000E16F8">
        <w:rPr>
          <w:rFonts w:eastAsia="MS Mincho"/>
          <w:color w:val="000000"/>
          <w:lang w:eastAsia="x-none"/>
        </w:rPr>
        <w:t>:</w:t>
      </w:r>
    </w:p>
    <w:p w:rsidR="00F0219C" w:rsidRPr="000E16F8" w:rsidRDefault="00F0219C" w:rsidP="00F0219C">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Uygunluk Belgesi için Gereksinimler:</w:t>
      </w:r>
    </w:p>
    <w:p w:rsidR="00F0219C" w:rsidRPr="000E16F8" w:rsidRDefault="00F0219C" w:rsidP="00F0219C">
      <w:pPr>
        <w:pStyle w:val="Balk4"/>
        <w:spacing w:line="276" w:lineRule="auto"/>
        <w:ind w:hanging="297"/>
        <w:jc w:val="both"/>
        <w:rPr>
          <w:rFonts w:ascii="Arial" w:eastAsia="MS Mincho" w:hAnsi="Arial" w:cs="Arial"/>
          <w:b w:val="0"/>
          <w:sz w:val="24"/>
          <w:szCs w:val="24"/>
        </w:rPr>
      </w:pPr>
      <w:r w:rsidRPr="000E16F8">
        <w:rPr>
          <w:rFonts w:ascii="Arial" w:eastAsia="MS Mincho" w:hAnsi="Arial" w:cs="Arial"/>
          <w:b w:val="0"/>
          <w:sz w:val="24"/>
          <w:szCs w:val="24"/>
        </w:rPr>
        <w:t>Satıcı ürünlerin, sipariş emri, mühendislik çizim ve/veya şartnamelere uygun üretildiğini ve/veya test edildiğini belgelendiren dokümanları sağlayacaktır.</w:t>
      </w:r>
    </w:p>
    <w:p w:rsidR="00F0219C" w:rsidRPr="000E16F8" w:rsidRDefault="00F0219C" w:rsidP="00F0219C">
      <w:pPr>
        <w:pStyle w:val="Balk4"/>
        <w:spacing w:line="276" w:lineRule="auto"/>
        <w:ind w:hanging="297"/>
        <w:jc w:val="both"/>
        <w:rPr>
          <w:rFonts w:ascii="Arial" w:eastAsia="MS Mincho" w:hAnsi="Arial" w:cs="Arial"/>
          <w:b w:val="0"/>
          <w:sz w:val="24"/>
          <w:szCs w:val="24"/>
        </w:rPr>
      </w:pPr>
      <w:r w:rsidRPr="000E16F8">
        <w:rPr>
          <w:rFonts w:ascii="Arial" w:eastAsia="MS Mincho" w:hAnsi="Arial" w:cs="Arial"/>
          <w:b w:val="0"/>
          <w:sz w:val="24"/>
          <w:szCs w:val="24"/>
        </w:rPr>
        <w:t>Satıcı, her bir sevkiyat ile birlikte uygunluk belgesi sağlayacaktır. (yukarıda yer alan ifadenin paket listesine Islanması de uygunluk belgesi olarak düşünülebilir)</w:t>
      </w:r>
    </w:p>
    <w:p w:rsidR="00F0219C" w:rsidRPr="000E16F8" w:rsidRDefault="00F0219C" w:rsidP="00F0219C">
      <w:pPr>
        <w:pStyle w:val="Balk4"/>
        <w:spacing w:line="276" w:lineRule="auto"/>
        <w:ind w:hanging="297"/>
        <w:jc w:val="both"/>
        <w:rPr>
          <w:rFonts w:ascii="Arial" w:eastAsia="MS Mincho" w:hAnsi="Arial" w:cs="Arial"/>
          <w:b w:val="0"/>
          <w:sz w:val="24"/>
          <w:szCs w:val="24"/>
        </w:rPr>
      </w:pPr>
      <w:r w:rsidRPr="000E16F8">
        <w:rPr>
          <w:rFonts w:ascii="Arial" w:eastAsia="MS Mincho" w:hAnsi="Arial" w:cs="Arial"/>
          <w:b w:val="0"/>
          <w:sz w:val="24"/>
          <w:szCs w:val="24"/>
        </w:rPr>
        <w:t>Satıcı, seri numaralandırılması gereken urunun tüm seri numaralarını uygunluk belgesi üzerinde belirtecektir.</w:t>
      </w:r>
    </w:p>
    <w:p w:rsidR="00F0219C" w:rsidRPr="000E16F8" w:rsidRDefault="00F0219C" w:rsidP="00F0219C">
      <w:pPr>
        <w:pStyle w:val="Balk4"/>
        <w:spacing w:line="276" w:lineRule="auto"/>
        <w:ind w:hanging="297"/>
        <w:jc w:val="both"/>
        <w:rPr>
          <w:rFonts w:ascii="Arial" w:eastAsia="MS Mincho" w:hAnsi="Arial" w:cs="Arial"/>
          <w:b w:val="0"/>
          <w:sz w:val="24"/>
          <w:szCs w:val="24"/>
        </w:rPr>
      </w:pPr>
      <w:r w:rsidRPr="000E16F8">
        <w:rPr>
          <w:rFonts w:ascii="Arial" w:eastAsia="MS Mincho" w:hAnsi="Arial" w:cs="Arial"/>
          <w:b w:val="0"/>
          <w:sz w:val="24"/>
          <w:szCs w:val="24"/>
        </w:rPr>
        <w:t>Satıcı, siparişe konu olan standart şartnamelere göre üretilmiş ürünleri toplayıcılardan temin etmesi Durumunda her bir kafileye ait üretici uygunluk belgesini temin edecek ve bir kopyasını sevkiyata dâhil edecektir.</w:t>
      </w:r>
    </w:p>
    <w:p w:rsidR="00F0219C" w:rsidRPr="000E16F8" w:rsidRDefault="00F0219C" w:rsidP="00F0219C">
      <w:pPr>
        <w:rPr>
          <w:rFonts w:ascii="Arial" w:eastAsia="MS Mincho" w:hAnsi="Arial" w:cs="Arial"/>
          <w:sz w:val="24"/>
          <w:szCs w:val="24"/>
        </w:rPr>
      </w:pPr>
    </w:p>
    <w:p w:rsidR="00F0219C" w:rsidRPr="000E16F8" w:rsidRDefault="00F0219C" w:rsidP="00F0219C">
      <w:pPr>
        <w:pStyle w:val="Balk4"/>
        <w:spacing w:line="276" w:lineRule="auto"/>
        <w:ind w:hanging="297"/>
        <w:jc w:val="both"/>
        <w:rPr>
          <w:rFonts w:ascii="Arial" w:eastAsia="MS Mincho" w:hAnsi="Arial" w:cs="Arial"/>
          <w:b w:val="0"/>
          <w:sz w:val="24"/>
          <w:szCs w:val="24"/>
        </w:rPr>
      </w:pPr>
      <w:proofErr w:type="gramStart"/>
      <w:r w:rsidRPr="000E16F8">
        <w:rPr>
          <w:rFonts w:ascii="Arial" w:eastAsia="MS Mincho" w:hAnsi="Arial" w:cs="Arial"/>
          <w:b w:val="0"/>
          <w:sz w:val="24"/>
          <w:szCs w:val="24"/>
        </w:rPr>
        <w:t>Satıcı, siparişe konu olan urunu üretmesi durumunda dış kaynaklı temin ettiği tüm ürünlerin (ham malzeme, sarf Malzeme, detay parça, alt montaj, vs.) Her bir kafilesine ait üreticisinden alınan uygunluk belgesini temin edip Saklayacak ham malzeme, detay parça ve alt montaj gibi doğrudan teslim edilen urun üzerindeki malzeme, urun ve Yarı mamul ürünlere ait üretici uygunluk belgelerinin bir kopyasını sevkiyata dâhil edecektir.</w:t>
      </w:r>
      <w:proofErr w:type="gramEnd"/>
    </w:p>
    <w:p w:rsidR="00F0219C" w:rsidRPr="000E16F8" w:rsidRDefault="00F0219C" w:rsidP="00F0219C">
      <w:pPr>
        <w:pStyle w:val="Balk4"/>
        <w:spacing w:line="360" w:lineRule="auto"/>
        <w:ind w:hanging="297"/>
        <w:jc w:val="both"/>
        <w:rPr>
          <w:rFonts w:ascii="Arial" w:eastAsia="MS Mincho" w:hAnsi="Arial" w:cs="Arial"/>
          <w:b w:val="0"/>
          <w:sz w:val="24"/>
          <w:szCs w:val="24"/>
        </w:rPr>
      </w:pPr>
      <w:r w:rsidRPr="000E16F8">
        <w:rPr>
          <w:rFonts w:ascii="Arial" w:eastAsia="MS Mincho" w:hAnsi="Arial" w:cs="Arial"/>
          <w:b w:val="0"/>
          <w:sz w:val="24"/>
          <w:szCs w:val="24"/>
        </w:rPr>
        <w:t xml:space="preserve">Satıcının, alıcı onaylı </w:t>
      </w:r>
      <w:proofErr w:type="gramStart"/>
      <w:r w:rsidRPr="000E16F8">
        <w:rPr>
          <w:rFonts w:ascii="Arial" w:eastAsia="MS Mincho" w:hAnsi="Arial" w:cs="Arial"/>
          <w:b w:val="0"/>
          <w:sz w:val="24"/>
          <w:szCs w:val="24"/>
        </w:rPr>
        <w:t>proses</w:t>
      </w:r>
      <w:proofErr w:type="gramEnd"/>
      <w:r w:rsidRPr="000E16F8">
        <w:rPr>
          <w:rFonts w:ascii="Arial" w:eastAsia="MS Mincho" w:hAnsi="Arial" w:cs="Arial"/>
          <w:b w:val="0"/>
          <w:sz w:val="24"/>
          <w:szCs w:val="24"/>
        </w:rPr>
        <w:t xml:space="preserve"> kaynaklarını kullanması durumunda, bunu belirten belgenin bir kopyasını sevkiyata Dâhil edecektir.</w:t>
      </w:r>
    </w:p>
    <w:p w:rsidR="00F0219C" w:rsidRPr="000E16F8" w:rsidRDefault="00F0219C" w:rsidP="00F0219C">
      <w:pPr>
        <w:pStyle w:val="Balk4"/>
        <w:spacing w:line="360" w:lineRule="auto"/>
        <w:ind w:hanging="297"/>
        <w:jc w:val="both"/>
        <w:rPr>
          <w:rFonts w:ascii="Arial" w:eastAsia="MS Mincho" w:hAnsi="Arial" w:cs="Arial"/>
          <w:b w:val="0"/>
          <w:sz w:val="24"/>
          <w:szCs w:val="24"/>
        </w:rPr>
      </w:pPr>
      <w:r w:rsidRPr="000E16F8">
        <w:rPr>
          <w:rFonts w:ascii="Arial" w:eastAsia="MS Mincho" w:hAnsi="Arial" w:cs="Arial"/>
          <w:b w:val="0"/>
          <w:sz w:val="24"/>
          <w:szCs w:val="24"/>
        </w:rPr>
        <w:t>Her bir dokuman, satıcının yetkili temsilcisinin ismini, unvanını içerecek şekilde düzenlenip imzalanacaktır. Kopya Belgelerin imzalanmış orijinali ile aynı değerde olduğu düşünülecektir. Uygunluk belgesi urun sevkiyatına dâhil Edecektir ve bir kopyası da satıcı tarafından muhafaza edilecektir.</w:t>
      </w:r>
    </w:p>
    <w:p w:rsidR="00F0219C" w:rsidRDefault="00F0219C" w:rsidP="00F0219C">
      <w:pPr>
        <w:pStyle w:val="Balk4"/>
        <w:spacing w:line="360" w:lineRule="auto"/>
        <w:ind w:hanging="297"/>
        <w:jc w:val="both"/>
        <w:rPr>
          <w:rFonts w:ascii="Arial" w:eastAsia="MS Mincho" w:hAnsi="Arial" w:cs="Arial"/>
          <w:b w:val="0"/>
          <w:sz w:val="24"/>
          <w:szCs w:val="24"/>
        </w:rPr>
      </w:pPr>
      <w:r w:rsidRPr="000E16F8">
        <w:rPr>
          <w:rFonts w:ascii="Arial" w:eastAsia="MS Mincho" w:hAnsi="Arial" w:cs="Arial"/>
          <w:b w:val="0"/>
          <w:sz w:val="24"/>
          <w:szCs w:val="24"/>
        </w:rPr>
        <w:t xml:space="preserve">Satıcı, uygunluk belgesini destekleyen nesnel verileri alıcı/sivil havacılık otoriteleri tarafından kolayca erişilebilir nitelikte muhafaza edecektir. Alıcı/sivil havacılık </w:t>
      </w:r>
      <w:proofErr w:type="spellStart"/>
      <w:r w:rsidRPr="000E16F8">
        <w:rPr>
          <w:rFonts w:ascii="Arial" w:eastAsia="MS Mincho" w:hAnsi="Arial" w:cs="Arial"/>
          <w:b w:val="0"/>
          <w:sz w:val="24"/>
          <w:szCs w:val="24"/>
        </w:rPr>
        <w:t>Otoriteleri’nin</w:t>
      </w:r>
      <w:proofErr w:type="spellEnd"/>
      <w:r w:rsidRPr="000E16F8">
        <w:rPr>
          <w:rFonts w:ascii="Arial" w:eastAsia="MS Mincho" w:hAnsi="Arial" w:cs="Arial"/>
          <w:b w:val="0"/>
          <w:sz w:val="24"/>
          <w:szCs w:val="24"/>
        </w:rPr>
        <w:t xml:space="preserve"> talep atması durumunda satıcı, Dokümanların okunaklı kopyalarını, talebi müteakip 30 gün içerisinde ücretsiz olarak sağlayacaktır.</w:t>
      </w:r>
    </w:p>
    <w:p w:rsidR="000E16F8" w:rsidRDefault="000E16F8" w:rsidP="000E16F8"/>
    <w:p w:rsidR="000E16F8" w:rsidRDefault="000E16F8" w:rsidP="000E16F8"/>
    <w:p w:rsidR="000E16F8" w:rsidRPr="000E16F8" w:rsidRDefault="000E16F8" w:rsidP="000E16F8"/>
    <w:p w:rsidR="000E16F8" w:rsidRPr="000E16F8" w:rsidRDefault="00F0219C" w:rsidP="000E16F8">
      <w:pPr>
        <w:pStyle w:val="Balk3"/>
        <w:keepNext w:val="0"/>
        <w:tabs>
          <w:tab w:val="num" w:pos="1134"/>
        </w:tabs>
        <w:spacing w:before="40" w:after="40" w:line="360" w:lineRule="auto"/>
        <w:ind w:left="1134" w:hanging="708"/>
        <w:jc w:val="both"/>
        <w:rPr>
          <w:rFonts w:eastAsia="MS Mincho"/>
          <w:sz w:val="24"/>
          <w:szCs w:val="24"/>
        </w:rPr>
      </w:pPr>
      <w:r w:rsidRPr="000E16F8">
        <w:rPr>
          <w:rFonts w:eastAsia="MS Mincho"/>
          <w:sz w:val="24"/>
          <w:szCs w:val="24"/>
        </w:rPr>
        <w:t>İlk urun muayenesi için Gereksinimler:</w:t>
      </w:r>
    </w:p>
    <w:p w:rsidR="00F0219C" w:rsidRPr="000E16F8" w:rsidRDefault="00F0219C" w:rsidP="00F0219C">
      <w:pPr>
        <w:pStyle w:val="Balk4"/>
        <w:spacing w:line="360" w:lineRule="auto"/>
        <w:ind w:hanging="297"/>
        <w:jc w:val="both"/>
        <w:rPr>
          <w:rFonts w:ascii="Arial" w:eastAsia="MS Mincho" w:hAnsi="Arial" w:cs="Arial"/>
          <w:b w:val="0"/>
          <w:sz w:val="24"/>
          <w:szCs w:val="24"/>
        </w:rPr>
      </w:pPr>
      <w:proofErr w:type="gramStart"/>
      <w:r w:rsidRPr="000E16F8">
        <w:rPr>
          <w:rFonts w:ascii="Arial" w:eastAsia="MS Mincho" w:hAnsi="Arial" w:cs="Arial"/>
          <w:b w:val="0"/>
          <w:sz w:val="24"/>
          <w:szCs w:val="24"/>
        </w:rPr>
        <w:t xml:space="preserve">Bu kalite şartının sipariş emrinde yer alması ve /veya AS9102 şartlarına göre ilk urun Muayenesinin zorunlu olması durumlarında satıcı, ilgili urunun üretim başlangıcında üretilen ilk urunu için ilk ayrıca, AS9102'de belirtildiği gibi satıcı, urun özelliklerinin bir kısmının değiştiği noktalarda, ürünlerin Muayene takımlarının, tasarımlarının değişikliğinde veya kalite seviyelerinin düşme durumlarında karşılaştırılabilir muayene (ilk urun muayene farkı) gerçekleştirecektir. </w:t>
      </w:r>
      <w:proofErr w:type="gramEnd"/>
      <w:r w:rsidRPr="000E16F8">
        <w:rPr>
          <w:rFonts w:ascii="Arial" w:eastAsia="MS Mincho" w:hAnsi="Arial" w:cs="Arial"/>
          <w:b w:val="0"/>
          <w:sz w:val="24"/>
          <w:szCs w:val="24"/>
        </w:rPr>
        <w:t xml:space="preserve">Bu duruma sipariş edilen urunun Kapsadığı tüm detaylar ve alt montajlar da dâhildir. İlk urun muayenesi </w:t>
      </w:r>
      <w:proofErr w:type="spellStart"/>
      <w:r w:rsidRPr="000E16F8">
        <w:rPr>
          <w:rFonts w:ascii="Arial" w:eastAsia="MS Mincho" w:hAnsi="Arial" w:cs="Arial"/>
          <w:b w:val="0"/>
          <w:sz w:val="24"/>
          <w:szCs w:val="24"/>
        </w:rPr>
        <w:t>dokümante</w:t>
      </w:r>
      <w:proofErr w:type="spellEnd"/>
      <w:r w:rsidRPr="000E16F8">
        <w:rPr>
          <w:rFonts w:ascii="Arial" w:eastAsia="MS Mincho" w:hAnsi="Arial" w:cs="Arial"/>
          <w:b w:val="0"/>
          <w:sz w:val="24"/>
          <w:szCs w:val="24"/>
        </w:rPr>
        <w:t xml:space="preserve"> edilirken, satıcı sac AS9102'de istenen tüm bilgileri içerdiği surece eşdeğer formları kullanabilir. Satıcı ilk ürün muayenesi raporunu, alıcıya teslim edilen ürün sevkiyatına dâhil edecektir.</w:t>
      </w:r>
    </w:p>
    <w:p w:rsidR="00F0219C" w:rsidRPr="000E16F8" w:rsidRDefault="00F0219C" w:rsidP="00F0219C">
      <w:pPr>
        <w:pStyle w:val="Balk3"/>
        <w:keepNext w:val="0"/>
        <w:tabs>
          <w:tab w:val="num" w:pos="1134"/>
        </w:tabs>
        <w:spacing w:before="40" w:after="40" w:line="360" w:lineRule="auto"/>
        <w:ind w:left="1134" w:hanging="708"/>
        <w:jc w:val="both"/>
        <w:rPr>
          <w:sz w:val="24"/>
          <w:szCs w:val="24"/>
        </w:rPr>
      </w:pPr>
      <w:r w:rsidRPr="000E16F8">
        <w:rPr>
          <w:rFonts w:eastAsia="MS Mincho"/>
          <w:sz w:val="24"/>
          <w:szCs w:val="24"/>
        </w:rPr>
        <w:t>Son Muayene ve/veya Test Raporu için Gereksinimler</w:t>
      </w:r>
    </w:p>
    <w:p w:rsidR="00F0219C" w:rsidRPr="000E16F8" w:rsidRDefault="00F0219C" w:rsidP="00F0219C">
      <w:pPr>
        <w:pStyle w:val="Balk4"/>
        <w:spacing w:line="360" w:lineRule="auto"/>
        <w:ind w:hanging="297"/>
        <w:jc w:val="both"/>
        <w:rPr>
          <w:rFonts w:ascii="Arial" w:eastAsia="MS Mincho" w:hAnsi="Arial" w:cs="Arial"/>
          <w:b w:val="0"/>
          <w:sz w:val="24"/>
          <w:szCs w:val="24"/>
        </w:rPr>
      </w:pPr>
      <w:r w:rsidRPr="000E16F8">
        <w:rPr>
          <w:rFonts w:ascii="Arial" w:eastAsia="MS Mincho" w:hAnsi="Arial" w:cs="Arial"/>
          <w:b w:val="0"/>
          <w:sz w:val="24"/>
          <w:szCs w:val="24"/>
        </w:rPr>
        <w:t>Satıcı, ürünlerin her bir teslimatında sipariş emrinde belirtilen cızımlar, şartnameler ve bu cızımlar, Şartnamelerde belirtilen Diğer dokümanlarla ilgili muayene ve/veya test raporlarının bir kopyasını Sağlayacaktır. Bu rapor, ilgili çizimler/şartnameler/dokumanlar üzerinde belirtilen değerlerle, muayene ve/veya Testlerle urun üzerinden elde edilen değerleri gösterecektir. Raporlar, bu değerlerin karşılaştırmasını da içerecek, üründen elde edilen her bir özelliğe ait değerlerin kabul veya ret edildiği belirtilecektir. Raporlar, Satıcının yetkili bir temsilcisinin ismini, unvanını içerecek şekilde düzenlenerek, tarih atılıp, imzalanacaktır</w:t>
      </w:r>
    </w:p>
    <w:p w:rsidR="00403792" w:rsidRPr="000E16F8" w:rsidRDefault="00403792" w:rsidP="00403792">
      <w:pPr>
        <w:pStyle w:val="Balk2"/>
        <w:spacing w:before="40" w:after="40" w:line="360" w:lineRule="auto"/>
        <w:ind w:left="846"/>
        <w:jc w:val="both"/>
        <w:rPr>
          <w:lang w:eastAsia="tr-TR"/>
        </w:rPr>
      </w:pPr>
      <w:r w:rsidRPr="000E16F8">
        <w:t xml:space="preserve">Satıcı, </w:t>
      </w:r>
      <w:r w:rsidRPr="000E16F8">
        <w:rPr>
          <w:bCs w:val="0"/>
          <w:iCs w:val="0"/>
          <w:lang w:eastAsia="tr-TR"/>
        </w:rPr>
        <w:t xml:space="preserve">herhangi bir sipariş emri kapsamında yer almış olup alıcıya </w:t>
      </w:r>
      <w:r w:rsidRPr="000E16F8">
        <w:rPr>
          <w:lang w:eastAsia="tr-TR"/>
        </w:rPr>
        <w:t xml:space="preserve">sevkiyatı </w:t>
      </w:r>
      <w:r w:rsidRPr="000E16F8">
        <w:rPr>
          <w:bCs w:val="0"/>
          <w:iCs w:val="0"/>
          <w:lang w:eastAsia="tr-TR"/>
        </w:rPr>
        <w:t xml:space="preserve">gerçekleştirilecek </w:t>
      </w:r>
      <w:r w:rsidRPr="000E16F8">
        <w:rPr>
          <w:lang w:eastAsia="tr-TR"/>
        </w:rPr>
        <w:t xml:space="preserve">olan </w:t>
      </w:r>
      <w:r w:rsidRPr="000E16F8">
        <w:rPr>
          <w:bCs w:val="0"/>
          <w:iCs w:val="0"/>
          <w:lang w:eastAsia="tr-TR"/>
        </w:rPr>
        <w:t>ürün</w:t>
      </w:r>
      <w:r w:rsidRPr="000E16F8">
        <w:rPr>
          <w:lang w:eastAsia="tr-TR"/>
        </w:rPr>
        <w:t>leri</w:t>
      </w:r>
      <w:r w:rsidRPr="000E16F8">
        <w:rPr>
          <w:bCs w:val="0"/>
          <w:iCs w:val="0"/>
          <w:lang w:eastAsia="tr-TR"/>
        </w:rPr>
        <w:t xml:space="preserve"> (bunlara ait </w:t>
      </w:r>
      <w:proofErr w:type="spellStart"/>
      <w:r w:rsidRPr="000E16F8">
        <w:rPr>
          <w:bCs w:val="0"/>
          <w:iCs w:val="0"/>
          <w:lang w:eastAsia="tr-TR"/>
        </w:rPr>
        <w:t>ko</w:t>
      </w:r>
      <w:r w:rsidRPr="000E16F8">
        <w:rPr>
          <w:lang w:eastAsia="tr-TR"/>
        </w:rPr>
        <w:t>mponentler</w:t>
      </w:r>
      <w:proofErr w:type="spellEnd"/>
      <w:r w:rsidRPr="000E16F8">
        <w:rPr>
          <w:lang w:eastAsia="tr-TR"/>
        </w:rPr>
        <w:t xml:space="preserve"> ve parçaları </w:t>
      </w:r>
      <w:proofErr w:type="gramStart"/>
      <w:r w:rsidRPr="000E16F8">
        <w:rPr>
          <w:lang w:eastAsia="tr-TR"/>
        </w:rPr>
        <w:t>dahil</w:t>
      </w:r>
      <w:proofErr w:type="gramEnd"/>
      <w:r w:rsidRPr="000E16F8">
        <w:rPr>
          <w:lang w:eastAsia="tr-TR"/>
        </w:rPr>
        <w:t xml:space="preserve">) kişi ve ürünlere zarar vermeyecek, risklere sebep olmayacak ve tasarım/kullanım amacına uygun şekilde üretmeli, tüm yaşam döngüsü boyunca ürün emniyetini garanti etmelidir. </w:t>
      </w:r>
    </w:p>
    <w:p w:rsidR="00403792" w:rsidRPr="000E16F8" w:rsidRDefault="009E359C" w:rsidP="009E359C">
      <w:pPr>
        <w:pStyle w:val="Balk2"/>
        <w:rPr>
          <w:lang w:eastAsia="tr-TR"/>
        </w:rPr>
      </w:pPr>
      <w:r w:rsidRPr="000E16F8">
        <w:rPr>
          <w:lang w:eastAsia="tr-TR"/>
        </w:rPr>
        <w:t>Satıcı, kuruluşunda çalışan ilgili kişilerin;  ürün veya hizmet uygunluğuna, ürün emniyetine ve etik davranışın önemine olan katkılarının farkında olmasını güvence altına almalıdır. Satıcı, ilgili konularda çalışanlarına eğitim vererek bilinç oluşturmakla yükümlüdür.</w:t>
      </w:r>
    </w:p>
    <w:p w:rsidR="009E359C" w:rsidRPr="000E16F8" w:rsidRDefault="009E359C" w:rsidP="009E359C">
      <w:pPr>
        <w:pStyle w:val="Balk2"/>
        <w:rPr>
          <w:bCs w:val="0"/>
          <w:iCs w:val="0"/>
          <w:lang w:eastAsia="tr-TR"/>
        </w:rPr>
      </w:pPr>
      <w:r w:rsidRPr="000E16F8">
        <w:rPr>
          <w:bCs w:val="0"/>
          <w:iCs w:val="0"/>
          <w:lang w:eastAsia="tr-TR"/>
        </w:rPr>
        <w:t xml:space="preserve">Alıcı, gerek duyduğu koşullarda satıcı ile iletişime geçebilir, tesislerinde toplantı düzenleyebilir, ziyarette bulunabilir. </w:t>
      </w:r>
    </w:p>
    <w:p w:rsidR="009E359C" w:rsidRPr="000E16F8" w:rsidRDefault="009E359C" w:rsidP="009E359C">
      <w:pPr>
        <w:pStyle w:val="Balk2"/>
        <w:ind w:left="846"/>
        <w:rPr>
          <w:bCs w:val="0"/>
          <w:iCs w:val="0"/>
          <w:lang w:eastAsia="tr-TR"/>
        </w:rPr>
      </w:pPr>
      <w:r w:rsidRPr="000E16F8">
        <w:rPr>
          <w:bCs w:val="0"/>
          <w:iCs w:val="0"/>
          <w:lang w:eastAsia="tr-TR"/>
        </w:rPr>
        <w:t xml:space="preserve">Satıcı, personellerinin her türlü vasıf </w:t>
      </w:r>
      <w:proofErr w:type="gramStart"/>
      <w:r w:rsidRPr="000E16F8">
        <w:rPr>
          <w:bCs w:val="0"/>
          <w:iCs w:val="0"/>
          <w:lang w:eastAsia="tr-TR"/>
        </w:rPr>
        <w:t>dahil</w:t>
      </w:r>
      <w:proofErr w:type="gramEnd"/>
      <w:r w:rsidRPr="000E16F8">
        <w:rPr>
          <w:bCs w:val="0"/>
          <w:iCs w:val="0"/>
          <w:lang w:eastAsia="tr-TR"/>
        </w:rPr>
        <w:t xml:space="preserve"> yetkinliğini sağlamalı, güvence altına almalıdır. </w:t>
      </w:r>
    </w:p>
    <w:p w:rsidR="009E359C" w:rsidRPr="000E16F8" w:rsidRDefault="009E359C" w:rsidP="009E359C">
      <w:pPr>
        <w:rPr>
          <w:rFonts w:ascii="Arial" w:hAnsi="Arial" w:cs="Arial"/>
          <w:sz w:val="24"/>
          <w:szCs w:val="24"/>
          <w:lang w:eastAsia="tr-TR"/>
        </w:rPr>
      </w:pPr>
    </w:p>
    <w:p w:rsidR="00403792" w:rsidRPr="000E16F8" w:rsidRDefault="00403792" w:rsidP="00403792">
      <w:pPr>
        <w:rPr>
          <w:rFonts w:ascii="Arial" w:hAnsi="Arial" w:cs="Arial"/>
          <w:sz w:val="24"/>
          <w:szCs w:val="24"/>
        </w:rPr>
      </w:pPr>
    </w:p>
    <w:p w:rsidR="00F0219C" w:rsidRPr="000E16F8" w:rsidRDefault="00F0219C" w:rsidP="00F0219C">
      <w:pPr>
        <w:pStyle w:val="Balk1"/>
        <w:tabs>
          <w:tab w:val="num" w:pos="284"/>
          <w:tab w:val="left" w:pos="426"/>
        </w:tabs>
        <w:spacing w:before="40" w:line="360" w:lineRule="auto"/>
        <w:ind w:left="284" w:hanging="142"/>
        <w:jc w:val="both"/>
        <w:rPr>
          <w:szCs w:val="24"/>
        </w:rPr>
      </w:pPr>
      <w:bookmarkStart w:id="66" w:name="_Toc167768193"/>
      <w:r w:rsidRPr="000E16F8">
        <w:rPr>
          <w:szCs w:val="24"/>
        </w:rPr>
        <w:t xml:space="preserve"> </w:t>
      </w:r>
      <w:bookmarkStart w:id="67" w:name="_Toc455619881"/>
      <w:bookmarkStart w:id="68" w:name="_Toc14783921"/>
      <w:r w:rsidRPr="000E16F8">
        <w:rPr>
          <w:szCs w:val="24"/>
        </w:rPr>
        <w:t>ÖNCELİK</w:t>
      </w:r>
      <w:bookmarkEnd w:id="66"/>
      <w:bookmarkEnd w:id="67"/>
      <w:bookmarkEnd w:id="68"/>
    </w:p>
    <w:p w:rsidR="00F0219C" w:rsidRPr="000E16F8" w:rsidRDefault="00F0219C" w:rsidP="00F0219C">
      <w:pPr>
        <w:pStyle w:val="DzMetin"/>
        <w:tabs>
          <w:tab w:val="left" w:pos="993"/>
        </w:tabs>
        <w:spacing w:before="40" w:after="40" w:line="360" w:lineRule="auto"/>
        <w:ind w:left="709"/>
        <w:jc w:val="both"/>
        <w:rPr>
          <w:rFonts w:ascii="Arial" w:eastAsia="MS Mincho" w:hAnsi="Arial" w:cs="Arial"/>
          <w:sz w:val="24"/>
          <w:szCs w:val="24"/>
          <w:lang w:val="tr-TR"/>
        </w:rPr>
      </w:pPr>
      <w:r w:rsidRPr="000E16F8">
        <w:rPr>
          <w:rFonts w:ascii="Arial" w:eastAsia="MS Mincho" w:hAnsi="Arial" w:cs="Arial"/>
          <w:sz w:val="24"/>
          <w:szCs w:val="24"/>
          <w:lang w:val="tr-TR"/>
        </w:rPr>
        <w:t>Sipariş Formunda kendisine gönderme yapılan dokümanlar arasında bir çelişki olması durumunda aşağıdaki öncelik sırası geçerli olacaktır:</w:t>
      </w:r>
    </w:p>
    <w:p w:rsidR="00F0219C" w:rsidRPr="000E16F8" w:rsidRDefault="00F0219C" w:rsidP="00F0219C">
      <w:pPr>
        <w:pStyle w:val="DzMetin"/>
        <w:tabs>
          <w:tab w:val="left" w:pos="851"/>
        </w:tabs>
        <w:spacing w:before="40" w:after="40" w:line="360" w:lineRule="auto"/>
        <w:ind w:left="720"/>
        <w:jc w:val="both"/>
        <w:rPr>
          <w:rFonts w:ascii="Arial" w:eastAsia="MS Mincho" w:hAnsi="Arial" w:cs="Arial"/>
          <w:sz w:val="24"/>
          <w:szCs w:val="24"/>
          <w:lang w:val="tr-TR"/>
        </w:rPr>
      </w:pPr>
      <w:r w:rsidRPr="000E16F8">
        <w:rPr>
          <w:rFonts w:ascii="Arial" w:eastAsia="MS Mincho" w:hAnsi="Arial" w:cs="Arial"/>
          <w:sz w:val="24"/>
          <w:szCs w:val="24"/>
          <w:lang w:val="tr-TR"/>
        </w:rPr>
        <w:t>Sipariş Formu metninde yer alan özel koşullar;</w:t>
      </w:r>
    </w:p>
    <w:p w:rsidR="00F0219C" w:rsidRPr="000E16F8" w:rsidRDefault="00F0219C" w:rsidP="00F0219C">
      <w:pPr>
        <w:pStyle w:val="DzMetin"/>
        <w:numPr>
          <w:ilvl w:val="0"/>
          <w:numId w:val="2"/>
        </w:numPr>
        <w:tabs>
          <w:tab w:val="left" w:pos="851"/>
        </w:tabs>
        <w:spacing w:before="40" w:after="40" w:line="360" w:lineRule="auto"/>
        <w:jc w:val="both"/>
        <w:rPr>
          <w:rFonts w:ascii="Arial" w:eastAsia="MS Mincho" w:hAnsi="Arial" w:cs="Arial"/>
          <w:sz w:val="24"/>
          <w:szCs w:val="24"/>
          <w:lang w:val="tr-TR"/>
        </w:rPr>
      </w:pPr>
      <w:r w:rsidRPr="000E16F8">
        <w:rPr>
          <w:rFonts w:ascii="Arial" w:eastAsia="MS Mincho" w:hAnsi="Arial" w:cs="Arial"/>
          <w:sz w:val="24"/>
          <w:szCs w:val="24"/>
          <w:lang w:val="tr-TR"/>
        </w:rPr>
        <w:t>İşbu Satın Alma Şartları;</w:t>
      </w:r>
    </w:p>
    <w:p w:rsidR="00F0219C" w:rsidRPr="000E16F8" w:rsidRDefault="00F0219C" w:rsidP="00F0219C">
      <w:pPr>
        <w:pStyle w:val="DzMetin"/>
        <w:numPr>
          <w:ilvl w:val="0"/>
          <w:numId w:val="2"/>
        </w:numPr>
        <w:tabs>
          <w:tab w:val="left" w:pos="851"/>
        </w:tabs>
        <w:spacing w:before="40" w:after="40" w:line="360" w:lineRule="auto"/>
        <w:jc w:val="both"/>
        <w:rPr>
          <w:rFonts w:ascii="Arial" w:eastAsia="MS Mincho" w:hAnsi="Arial" w:cs="Arial"/>
          <w:sz w:val="24"/>
          <w:szCs w:val="24"/>
          <w:lang w:val="tr-TR"/>
        </w:rPr>
      </w:pPr>
      <w:r w:rsidRPr="000E16F8">
        <w:rPr>
          <w:rFonts w:ascii="Arial" w:eastAsia="MS Mincho" w:hAnsi="Arial" w:cs="Arial"/>
          <w:sz w:val="24"/>
          <w:szCs w:val="24"/>
          <w:lang w:val="tr-TR"/>
        </w:rPr>
        <w:t xml:space="preserve">Sipariş Formu ekinde yer alan </w:t>
      </w:r>
      <w:proofErr w:type="spellStart"/>
      <w:r w:rsidRPr="000E16F8">
        <w:rPr>
          <w:rFonts w:ascii="Arial" w:eastAsia="MS Mincho" w:hAnsi="Arial" w:cs="Arial"/>
          <w:sz w:val="24"/>
          <w:szCs w:val="24"/>
          <w:lang w:val="tr-TR"/>
        </w:rPr>
        <w:t>spesifikasyonlar</w:t>
      </w:r>
      <w:proofErr w:type="spellEnd"/>
      <w:r w:rsidRPr="000E16F8">
        <w:rPr>
          <w:rFonts w:ascii="Arial" w:eastAsia="MS Mincho" w:hAnsi="Arial" w:cs="Arial"/>
          <w:sz w:val="24"/>
          <w:szCs w:val="24"/>
          <w:lang w:val="tr-TR"/>
        </w:rPr>
        <w:t>, şartnameler ve/veya çizimler;</w:t>
      </w:r>
    </w:p>
    <w:p w:rsidR="00F0219C" w:rsidRPr="000E16F8" w:rsidRDefault="00F0219C" w:rsidP="00F0219C">
      <w:pPr>
        <w:pStyle w:val="DzMetin"/>
        <w:numPr>
          <w:ilvl w:val="0"/>
          <w:numId w:val="2"/>
        </w:numPr>
        <w:tabs>
          <w:tab w:val="left" w:pos="851"/>
        </w:tabs>
        <w:spacing w:before="40" w:after="40" w:line="360" w:lineRule="auto"/>
        <w:jc w:val="both"/>
        <w:rPr>
          <w:rFonts w:ascii="Arial" w:eastAsia="MS Mincho" w:hAnsi="Arial" w:cs="Arial"/>
          <w:sz w:val="24"/>
          <w:szCs w:val="24"/>
          <w:lang w:val="tr-TR"/>
        </w:rPr>
      </w:pPr>
      <w:r w:rsidRPr="000E16F8">
        <w:rPr>
          <w:rFonts w:ascii="Arial" w:eastAsia="MS Mincho" w:hAnsi="Arial" w:cs="Arial"/>
          <w:sz w:val="24"/>
          <w:szCs w:val="24"/>
          <w:lang w:val="tr-TR"/>
        </w:rPr>
        <w:t xml:space="preserve">Madde 3’te belirtilen </w:t>
      </w:r>
      <w:proofErr w:type="spellStart"/>
      <w:r w:rsidRPr="000E16F8">
        <w:rPr>
          <w:rFonts w:ascii="Arial" w:eastAsia="MS Mincho" w:hAnsi="Arial" w:cs="Arial"/>
          <w:sz w:val="24"/>
          <w:szCs w:val="24"/>
          <w:lang w:val="tr-TR"/>
        </w:rPr>
        <w:t>spesifikasyonlarda</w:t>
      </w:r>
      <w:proofErr w:type="spellEnd"/>
      <w:r w:rsidRPr="000E16F8">
        <w:rPr>
          <w:rFonts w:ascii="Arial" w:eastAsia="MS Mincho" w:hAnsi="Arial" w:cs="Arial"/>
          <w:sz w:val="24"/>
          <w:szCs w:val="24"/>
          <w:lang w:val="tr-TR"/>
        </w:rPr>
        <w:t>, şartnamelerde ve/veya çizimlerde kendisine gönderme yapılan diğer dokümanlar;</w:t>
      </w:r>
    </w:p>
    <w:p w:rsidR="00F0219C" w:rsidRPr="000E16F8" w:rsidRDefault="00F0219C" w:rsidP="00F0219C">
      <w:pPr>
        <w:pStyle w:val="DzMetin"/>
        <w:numPr>
          <w:ilvl w:val="0"/>
          <w:numId w:val="2"/>
        </w:numPr>
        <w:tabs>
          <w:tab w:val="left" w:pos="851"/>
        </w:tabs>
        <w:spacing w:before="40" w:after="40" w:line="360" w:lineRule="auto"/>
        <w:jc w:val="both"/>
        <w:rPr>
          <w:rFonts w:ascii="Arial" w:eastAsia="MS Mincho" w:hAnsi="Arial" w:cs="Arial"/>
          <w:sz w:val="24"/>
          <w:szCs w:val="24"/>
          <w:lang w:val="tr-TR"/>
        </w:rPr>
      </w:pPr>
      <w:r w:rsidRPr="000E16F8">
        <w:rPr>
          <w:rFonts w:ascii="Arial" w:eastAsia="MS Mincho" w:hAnsi="Arial" w:cs="Arial"/>
          <w:sz w:val="24"/>
          <w:szCs w:val="24"/>
          <w:lang w:val="tr-TR"/>
        </w:rPr>
        <w:t xml:space="preserve">Diğer </w:t>
      </w:r>
      <w:proofErr w:type="gramStart"/>
      <w:r w:rsidRPr="000E16F8">
        <w:rPr>
          <w:rFonts w:ascii="Arial" w:eastAsia="MS Mincho" w:hAnsi="Arial" w:cs="Arial"/>
          <w:sz w:val="24"/>
          <w:szCs w:val="24"/>
          <w:lang w:val="tr-TR"/>
        </w:rPr>
        <w:t>Ekler .</w:t>
      </w:r>
      <w:proofErr w:type="gramEnd"/>
    </w:p>
    <w:p w:rsidR="00F453A9" w:rsidRPr="000E16F8" w:rsidRDefault="00A157B7" w:rsidP="00F453A9">
      <w:pPr>
        <w:rPr>
          <w:rFonts w:ascii="Arial" w:hAnsi="Arial" w:cs="Arial"/>
          <w:sz w:val="24"/>
          <w:szCs w:val="24"/>
        </w:rPr>
      </w:pPr>
      <w:r w:rsidRPr="000E16F8">
        <w:rPr>
          <w:rFonts w:ascii="Arial" w:hAnsi="Arial" w:cs="Arial"/>
          <w:sz w:val="24"/>
          <w:szCs w:val="24"/>
        </w:rPr>
        <w:t xml:space="preserve">   </w:t>
      </w:r>
    </w:p>
    <w:p w:rsidR="00A157B7" w:rsidRPr="000E16F8" w:rsidRDefault="00A157B7" w:rsidP="00F453A9">
      <w:pPr>
        <w:rPr>
          <w:rFonts w:ascii="Arial" w:hAnsi="Arial" w:cs="Arial"/>
          <w:b/>
          <w:sz w:val="24"/>
          <w:szCs w:val="24"/>
        </w:rPr>
      </w:pPr>
      <w:r w:rsidRPr="000E16F8">
        <w:rPr>
          <w:rFonts w:ascii="Arial" w:hAnsi="Arial" w:cs="Arial"/>
          <w:sz w:val="24"/>
          <w:szCs w:val="24"/>
        </w:rPr>
        <w:t xml:space="preserve">   </w:t>
      </w:r>
      <w:r w:rsidRPr="000E16F8">
        <w:rPr>
          <w:rFonts w:ascii="Arial" w:hAnsi="Arial" w:cs="Arial"/>
          <w:b/>
          <w:sz w:val="24"/>
          <w:szCs w:val="24"/>
        </w:rPr>
        <w:t>İŞVEREN                                                                         TEDARİKÇİ</w:t>
      </w:r>
    </w:p>
    <w:p w:rsidR="00A157B7" w:rsidRPr="000E16F8" w:rsidRDefault="00A157B7" w:rsidP="00F453A9">
      <w:pPr>
        <w:rPr>
          <w:rFonts w:ascii="Arial" w:hAnsi="Arial" w:cs="Arial"/>
          <w:b/>
          <w:sz w:val="24"/>
          <w:szCs w:val="24"/>
        </w:rPr>
      </w:pPr>
    </w:p>
    <w:p w:rsidR="00A157B7" w:rsidRPr="000E16F8" w:rsidRDefault="00A157B7" w:rsidP="00F453A9">
      <w:pPr>
        <w:rPr>
          <w:rFonts w:ascii="Arial" w:hAnsi="Arial" w:cs="Arial"/>
          <w:sz w:val="24"/>
          <w:szCs w:val="24"/>
        </w:rPr>
      </w:pPr>
      <w:r w:rsidRPr="000E16F8">
        <w:rPr>
          <w:rFonts w:ascii="Arial" w:hAnsi="Arial" w:cs="Arial"/>
          <w:sz w:val="24"/>
          <w:szCs w:val="24"/>
        </w:rPr>
        <w:t xml:space="preserve"> </w:t>
      </w:r>
      <w:r w:rsidR="00381711" w:rsidRPr="000E16F8">
        <w:rPr>
          <w:rFonts w:ascii="Arial" w:hAnsi="Arial" w:cs="Arial"/>
          <w:sz w:val="24"/>
          <w:szCs w:val="24"/>
        </w:rPr>
        <w:t xml:space="preserve"> </w:t>
      </w:r>
      <w:r w:rsidRPr="000E16F8">
        <w:rPr>
          <w:rFonts w:ascii="Arial" w:hAnsi="Arial" w:cs="Arial"/>
          <w:sz w:val="24"/>
          <w:szCs w:val="24"/>
        </w:rPr>
        <w:t xml:space="preserve"> Firma Adı:                                          </w:t>
      </w:r>
      <w:r w:rsidR="00381711" w:rsidRPr="000E16F8">
        <w:rPr>
          <w:rFonts w:ascii="Arial" w:hAnsi="Arial" w:cs="Arial"/>
          <w:sz w:val="24"/>
          <w:szCs w:val="24"/>
        </w:rPr>
        <w:t xml:space="preserve">                             </w:t>
      </w:r>
      <w:r w:rsidRPr="000E16F8">
        <w:rPr>
          <w:rFonts w:ascii="Arial" w:hAnsi="Arial" w:cs="Arial"/>
          <w:sz w:val="24"/>
          <w:szCs w:val="24"/>
        </w:rPr>
        <w:t>Firma Adı:</w:t>
      </w:r>
    </w:p>
    <w:p w:rsidR="00381711" w:rsidRPr="000E16F8" w:rsidRDefault="00381711" w:rsidP="00F453A9">
      <w:pPr>
        <w:rPr>
          <w:rFonts w:ascii="Arial" w:hAnsi="Arial" w:cs="Arial"/>
          <w:sz w:val="24"/>
          <w:szCs w:val="24"/>
        </w:rPr>
      </w:pPr>
      <w:r w:rsidRPr="000E16F8">
        <w:rPr>
          <w:rFonts w:ascii="Arial" w:hAnsi="Arial" w:cs="Arial"/>
          <w:sz w:val="24"/>
          <w:szCs w:val="24"/>
        </w:rPr>
        <w:t xml:space="preserve">   Unvan:                                                                            Unvan:</w:t>
      </w:r>
    </w:p>
    <w:p w:rsidR="00A157B7" w:rsidRPr="000E16F8" w:rsidRDefault="00A157B7" w:rsidP="00F453A9">
      <w:pPr>
        <w:rPr>
          <w:rFonts w:ascii="Arial" w:hAnsi="Arial" w:cs="Arial"/>
          <w:sz w:val="24"/>
          <w:szCs w:val="24"/>
        </w:rPr>
      </w:pPr>
      <w:r w:rsidRPr="000E16F8">
        <w:rPr>
          <w:rFonts w:ascii="Arial" w:hAnsi="Arial" w:cs="Arial"/>
          <w:sz w:val="24"/>
          <w:szCs w:val="24"/>
        </w:rPr>
        <w:t xml:space="preserve"> </w:t>
      </w:r>
      <w:r w:rsidR="00381711" w:rsidRPr="000E16F8">
        <w:rPr>
          <w:rFonts w:ascii="Arial" w:hAnsi="Arial" w:cs="Arial"/>
          <w:sz w:val="24"/>
          <w:szCs w:val="24"/>
        </w:rPr>
        <w:t xml:space="preserve"> </w:t>
      </w:r>
      <w:r w:rsidRPr="000E16F8">
        <w:rPr>
          <w:rFonts w:ascii="Arial" w:hAnsi="Arial" w:cs="Arial"/>
          <w:sz w:val="24"/>
          <w:szCs w:val="24"/>
        </w:rPr>
        <w:t xml:space="preserve"> İsim:                                                   </w:t>
      </w:r>
      <w:r w:rsidR="00381711" w:rsidRPr="000E16F8">
        <w:rPr>
          <w:rFonts w:ascii="Arial" w:hAnsi="Arial" w:cs="Arial"/>
          <w:sz w:val="24"/>
          <w:szCs w:val="24"/>
        </w:rPr>
        <w:t xml:space="preserve">                             </w:t>
      </w:r>
      <w:r w:rsidRPr="000E16F8">
        <w:rPr>
          <w:rFonts w:ascii="Arial" w:hAnsi="Arial" w:cs="Arial"/>
          <w:sz w:val="24"/>
          <w:szCs w:val="24"/>
        </w:rPr>
        <w:t>İsim:</w:t>
      </w:r>
    </w:p>
    <w:p w:rsidR="00A157B7" w:rsidRPr="000E16F8" w:rsidRDefault="00A157B7" w:rsidP="00F453A9">
      <w:pPr>
        <w:rPr>
          <w:rFonts w:ascii="Arial" w:hAnsi="Arial" w:cs="Arial"/>
          <w:sz w:val="24"/>
          <w:szCs w:val="24"/>
        </w:rPr>
      </w:pPr>
      <w:r w:rsidRPr="000E16F8">
        <w:rPr>
          <w:rFonts w:ascii="Arial" w:hAnsi="Arial" w:cs="Arial"/>
          <w:sz w:val="24"/>
          <w:szCs w:val="24"/>
        </w:rPr>
        <w:t xml:space="preserve"> </w:t>
      </w:r>
      <w:r w:rsidR="00381711" w:rsidRPr="000E16F8">
        <w:rPr>
          <w:rFonts w:ascii="Arial" w:hAnsi="Arial" w:cs="Arial"/>
          <w:sz w:val="24"/>
          <w:szCs w:val="24"/>
        </w:rPr>
        <w:t xml:space="preserve"> </w:t>
      </w:r>
      <w:r w:rsidRPr="000E16F8">
        <w:rPr>
          <w:rFonts w:ascii="Arial" w:hAnsi="Arial" w:cs="Arial"/>
          <w:sz w:val="24"/>
          <w:szCs w:val="24"/>
        </w:rPr>
        <w:t xml:space="preserve"> Tarih:                                                 </w:t>
      </w:r>
      <w:r w:rsidR="00381711" w:rsidRPr="000E16F8">
        <w:rPr>
          <w:rFonts w:ascii="Arial" w:hAnsi="Arial" w:cs="Arial"/>
          <w:sz w:val="24"/>
          <w:szCs w:val="24"/>
        </w:rPr>
        <w:t xml:space="preserve">                             </w:t>
      </w:r>
      <w:r w:rsidRPr="000E16F8">
        <w:rPr>
          <w:rFonts w:ascii="Arial" w:hAnsi="Arial" w:cs="Arial"/>
          <w:sz w:val="24"/>
          <w:szCs w:val="24"/>
        </w:rPr>
        <w:t>Tarih:</w:t>
      </w:r>
    </w:p>
    <w:p w:rsidR="00A157B7" w:rsidRPr="000E16F8" w:rsidRDefault="00A157B7" w:rsidP="00F453A9">
      <w:pPr>
        <w:rPr>
          <w:rFonts w:ascii="Arial" w:hAnsi="Arial" w:cs="Arial"/>
          <w:sz w:val="24"/>
          <w:szCs w:val="24"/>
        </w:rPr>
      </w:pPr>
      <w:r w:rsidRPr="000E16F8">
        <w:rPr>
          <w:rFonts w:ascii="Arial" w:hAnsi="Arial" w:cs="Arial"/>
          <w:sz w:val="24"/>
          <w:szCs w:val="24"/>
        </w:rPr>
        <w:t xml:space="preserve">  </w:t>
      </w:r>
      <w:r w:rsidR="00381711" w:rsidRPr="000E16F8">
        <w:rPr>
          <w:rFonts w:ascii="Arial" w:hAnsi="Arial" w:cs="Arial"/>
          <w:sz w:val="24"/>
          <w:szCs w:val="24"/>
        </w:rPr>
        <w:t xml:space="preserve"> </w:t>
      </w:r>
      <w:r w:rsidRPr="000E16F8">
        <w:rPr>
          <w:rFonts w:ascii="Arial" w:hAnsi="Arial" w:cs="Arial"/>
          <w:sz w:val="24"/>
          <w:szCs w:val="24"/>
        </w:rPr>
        <w:t xml:space="preserve">İmza/Kaşe:                                                    </w:t>
      </w:r>
      <w:r w:rsidR="00381711" w:rsidRPr="000E16F8">
        <w:rPr>
          <w:rFonts w:ascii="Arial" w:hAnsi="Arial" w:cs="Arial"/>
          <w:sz w:val="24"/>
          <w:szCs w:val="24"/>
        </w:rPr>
        <w:t xml:space="preserve">                  </w:t>
      </w:r>
      <w:r w:rsidRPr="000E16F8">
        <w:rPr>
          <w:rFonts w:ascii="Arial" w:hAnsi="Arial" w:cs="Arial"/>
          <w:sz w:val="24"/>
          <w:szCs w:val="24"/>
        </w:rPr>
        <w:t>İmza/Kaşe:</w:t>
      </w:r>
    </w:p>
    <w:sectPr w:rsidR="00A157B7" w:rsidRPr="000E16F8" w:rsidSect="00D57115">
      <w:headerReference w:type="default" r:id="rId8"/>
      <w:pgSz w:w="11906" w:h="16838" w:code="9"/>
      <w:pgMar w:top="397" w:right="851" w:bottom="851"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E4" w:rsidRDefault="007B26E4" w:rsidP="00D57115">
      <w:pPr>
        <w:spacing w:after="0" w:line="240" w:lineRule="auto"/>
      </w:pPr>
      <w:r>
        <w:separator/>
      </w:r>
    </w:p>
  </w:endnote>
  <w:endnote w:type="continuationSeparator" w:id="0">
    <w:p w:rsidR="007B26E4" w:rsidRDefault="007B26E4" w:rsidP="00D5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E4" w:rsidRDefault="007B26E4" w:rsidP="00D57115">
      <w:pPr>
        <w:spacing w:after="0" w:line="240" w:lineRule="auto"/>
      </w:pPr>
      <w:r>
        <w:separator/>
      </w:r>
    </w:p>
  </w:footnote>
  <w:footnote w:type="continuationSeparator" w:id="0">
    <w:p w:rsidR="007B26E4" w:rsidRDefault="007B26E4" w:rsidP="00D5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108" w:type="dxa"/>
      <w:tblLayout w:type="fixed"/>
      <w:tblLook w:val="04A0" w:firstRow="1" w:lastRow="0" w:firstColumn="1" w:lastColumn="0" w:noHBand="0" w:noVBand="1"/>
    </w:tblPr>
    <w:tblGrid>
      <w:gridCol w:w="2409"/>
      <w:gridCol w:w="4821"/>
      <w:gridCol w:w="2690"/>
    </w:tblGrid>
    <w:tr w:rsidR="00D57115" w:rsidTr="007F2185">
      <w:trPr>
        <w:trHeight w:hRule="exact" w:val="295"/>
      </w:trPr>
      <w:tc>
        <w:tcPr>
          <w:tcW w:w="2409" w:type="dxa"/>
          <w:vMerge w:val="restart"/>
          <w:vAlign w:val="center"/>
        </w:tcPr>
        <w:p w:rsidR="00D57115" w:rsidRPr="00D57115" w:rsidRDefault="000D205C" w:rsidP="000D205C">
          <w:pPr>
            <w:pStyle w:val="stbilgi"/>
            <w:rPr>
              <w:rFonts w:ascii="Arial" w:hAnsi="Arial" w:cs="Arial"/>
              <w:sz w:val="24"/>
              <w:szCs w:val="24"/>
            </w:rPr>
          </w:pPr>
          <w:r w:rsidRPr="000D205C">
            <w:rPr>
              <w:rFonts w:ascii="Times New Roman" w:eastAsia="Times New Roman" w:hAnsi="Times New Roman" w:cs="Times New Roman"/>
              <w:noProof/>
              <w:sz w:val="24"/>
              <w:szCs w:val="20"/>
              <w:lang w:eastAsia="tr-TR"/>
            </w:rPr>
            <w:drawing>
              <wp:inline distT="0" distB="0" distL="0" distR="0" wp14:anchorId="215596C8" wp14:editId="6B8639B7">
                <wp:extent cx="1440000" cy="1929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192990"/>
                        </a:xfrm>
                        <a:prstGeom prst="rect">
                          <a:avLst/>
                        </a:prstGeom>
                        <a:noFill/>
                        <a:ln>
                          <a:noFill/>
                        </a:ln>
                      </pic:spPr>
                    </pic:pic>
                  </a:graphicData>
                </a:graphic>
              </wp:inline>
            </w:drawing>
          </w:r>
        </w:p>
      </w:tc>
      <w:tc>
        <w:tcPr>
          <w:tcW w:w="4821" w:type="dxa"/>
          <w:vMerge w:val="restart"/>
          <w:vAlign w:val="center"/>
        </w:tcPr>
        <w:p w:rsidR="00D57115" w:rsidRPr="00D57115" w:rsidRDefault="00F0219C" w:rsidP="00F0219C">
          <w:pPr>
            <w:pStyle w:val="stbilgi"/>
            <w:jc w:val="center"/>
            <w:rPr>
              <w:rFonts w:ascii="Arial" w:hAnsi="Arial" w:cs="Arial"/>
              <w:b/>
              <w:sz w:val="24"/>
              <w:szCs w:val="24"/>
            </w:rPr>
          </w:pPr>
          <w:r>
            <w:rPr>
              <w:rFonts w:ascii="Arial" w:hAnsi="Arial" w:cs="Arial"/>
              <w:b/>
              <w:sz w:val="24"/>
              <w:szCs w:val="24"/>
            </w:rPr>
            <w:t>ALT YÜKLENİCİ TEDARİKÇİ SATIN ALMA HÜKÜMLERİ</w:t>
          </w:r>
        </w:p>
      </w:tc>
      <w:tc>
        <w:tcPr>
          <w:tcW w:w="2690" w:type="dxa"/>
          <w:vAlign w:val="center"/>
        </w:tcPr>
        <w:p w:rsidR="00D57115" w:rsidRPr="00D57115" w:rsidRDefault="00F0219C">
          <w:pPr>
            <w:pStyle w:val="stbilgi"/>
            <w:rPr>
              <w:rFonts w:ascii="Arial" w:hAnsi="Arial" w:cs="Arial"/>
              <w:sz w:val="14"/>
              <w:szCs w:val="14"/>
            </w:rPr>
          </w:pPr>
          <w:r>
            <w:rPr>
              <w:rFonts w:ascii="Arial" w:hAnsi="Arial"/>
              <w:b/>
              <w:sz w:val="14"/>
            </w:rPr>
            <w:t xml:space="preserve">Doküman </w:t>
          </w:r>
          <w:proofErr w:type="gramStart"/>
          <w:r>
            <w:rPr>
              <w:rFonts w:ascii="Arial" w:hAnsi="Arial"/>
              <w:b/>
              <w:sz w:val="14"/>
            </w:rPr>
            <w:t>No    : INX</w:t>
          </w:r>
          <w:proofErr w:type="gramEnd"/>
          <w:r>
            <w:rPr>
              <w:rFonts w:ascii="Arial" w:hAnsi="Arial"/>
              <w:b/>
              <w:sz w:val="14"/>
            </w:rPr>
            <w:t>-FRM.STL.05</w:t>
          </w:r>
        </w:p>
      </w:tc>
    </w:tr>
    <w:tr w:rsidR="00D57115" w:rsidTr="007F2185">
      <w:trPr>
        <w:trHeight w:val="295"/>
      </w:trPr>
      <w:tc>
        <w:tcPr>
          <w:tcW w:w="2409" w:type="dxa"/>
          <w:vMerge/>
          <w:vAlign w:val="center"/>
        </w:tcPr>
        <w:p w:rsidR="00D57115" w:rsidRDefault="00D57115">
          <w:pPr>
            <w:pStyle w:val="stbilgi"/>
          </w:pPr>
        </w:p>
      </w:tc>
      <w:tc>
        <w:tcPr>
          <w:tcW w:w="4821" w:type="dxa"/>
          <w:vMerge/>
          <w:vAlign w:val="center"/>
        </w:tcPr>
        <w:p w:rsidR="00D57115" w:rsidRPr="00D57115" w:rsidRDefault="00D57115">
          <w:pPr>
            <w:pStyle w:val="stbilgi"/>
            <w:rPr>
              <w:rFonts w:ascii="Arial" w:hAnsi="Arial" w:cs="Arial"/>
              <w:b/>
              <w:sz w:val="24"/>
              <w:szCs w:val="24"/>
            </w:rPr>
          </w:pPr>
        </w:p>
      </w:tc>
      <w:tc>
        <w:tcPr>
          <w:tcW w:w="2690" w:type="dxa"/>
          <w:vAlign w:val="center"/>
        </w:tcPr>
        <w:p w:rsidR="00D57115" w:rsidRPr="00D57115" w:rsidRDefault="007F2185">
          <w:pPr>
            <w:pStyle w:val="stbilgi"/>
            <w:rPr>
              <w:rFonts w:ascii="Arial" w:hAnsi="Arial" w:cs="Arial"/>
              <w:sz w:val="14"/>
              <w:szCs w:val="14"/>
            </w:rPr>
          </w:pPr>
          <w:r>
            <w:rPr>
              <w:rFonts w:ascii="Arial" w:hAnsi="Arial"/>
              <w:b/>
              <w:sz w:val="14"/>
            </w:rPr>
            <w:t xml:space="preserve">Yayın </w:t>
          </w:r>
          <w:proofErr w:type="gramStart"/>
          <w:r>
            <w:rPr>
              <w:rFonts w:ascii="Arial" w:hAnsi="Arial"/>
              <w:b/>
              <w:sz w:val="14"/>
            </w:rPr>
            <w:t>Tarihi      : 06</w:t>
          </w:r>
          <w:proofErr w:type="gramEnd"/>
          <w:r>
            <w:rPr>
              <w:rFonts w:ascii="Arial" w:hAnsi="Arial"/>
              <w:b/>
              <w:sz w:val="14"/>
            </w:rPr>
            <w:t>.12.2021</w:t>
          </w:r>
        </w:p>
      </w:tc>
    </w:tr>
    <w:tr w:rsidR="00D57115" w:rsidTr="007F2185">
      <w:trPr>
        <w:trHeight w:val="295"/>
      </w:trPr>
      <w:tc>
        <w:tcPr>
          <w:tcW w:w="2409" w:type="dxa"/>
          <w:vMerge/>
          <w:vAlign w:val="center"/>
        </w:tcPr>
        <w:p w:rsidR="00D57115" w:rsidRDefault="00D57115">
          <w:pPr>
            <w:pStyle w:val="stbilgi"/>
          </w:pPr>
        </w:p>
      </w:tc>
      <w:tc>
        <w:tcPr>
          <w:tcW w:w="4821" w:type="dxa"/>
          <w:vMerge/>
          <w:vAlign w:val="center"/>
        </w:tcPr>
        <w:p w:rsidR="00D57115" w:rsidRPr="00D57115" w:rsidRDefault="00D57115">
          <w:pPr>
            <w:pStyle w:val="stbilgi"/>
            <w:rPr>
              <w:rFonts w:ascii="Arial" w:hAnsi="Arial" w:cs="Arial"/>
              <w:b/>
              <w:sz w:val="24"/>
              <w:szCs w:val="24"/>
            </w:rPr>
          </w:pPr>
        </w:p>
      </w:tc>
      <w:tc>
        <w:tcPr>
          <w:tcW w:w="2690" w:type="dxa"/>
          <w:vAlign w:val="center"/>
        </w:tcPr>
        <w:p w:rsidR="00D57115" w:rsidRPr="00D57115" w:rsidRDefault="009E359C">
          <w:pPr>
            <w:pStyle w:val="stbilgi"/>
            <w:rPr>
              <w:rFonts w:ascii="Arial" w:hAnsi="Arial" w:cs="Arial"/>
              <w:sz w:val="14"/>
              <w:szCs w:val="14"/>
            </w:rPr>
          </w:pPr>
          <w:r>
            <w:rPr>
              <w:rFonts w:ascii="Arial" w:hAnsi="Arial"/>
              <w:b/>
              <w:sz w:val="14"/>
            </w:rPr>
            <w:t xml:space="preserve">Revizyon </w:t>
          </w:r>
          <w:proofErr w:type="gramStart"/>
          <w:r>
            <w:rPr>
              <w:rFonts w:ascii="Arial" w:hAnsi="Arial"/>
              <w:b/>
              <w:sz w:val="14"/>
            </w:rPr>
            <w:t>No     : 01</w:t>
          </w:r>
          <w:proofErr w:type="gramEnd"/>
        </w:p>
      </w:tc>
    </w:tr>
    <w:tr w:rsidR="00D57115" w:rsidTr="007F2185">
      <w:trPr>
        <w:trHeight w:val="295"/>
      </w:trPr>
      <w:tc>
        <w:tcPr>
          <w:tcW w:w="2409" w:type="dxa"/>
          <w:vMerge/>
          <w:vAlign w:val="center"/>
        </w:tcPr>
        <w:p w:rsidR="00D57115" w:rsidRDefault="00D57115">
          <w:pPr>
            <w:pStyle w:val="stbilgi"/>
          </w:pPr>
        </w:p>
      </w:tc>
      <w:tc>
        <w:tcPr>
          <w:tcW w:w="4821" w:type="dxa"/>
          <w:vMerge/>
          <w:vAlign w:val="center"/>
        </w:tcPr>
        <w:p w:rsidR="00D57115" w:rsidRPr="00D57115" w:rsidRDefault="00D57115">
          <w:pPr>
            <w:pStyle w:val="stbilgi"/>
            <w:rPr>
              <w:rFonts w:ascii="Arial" w:hAnsi="Arial" w:cs="Arial"/>
              <w:b/>
              <w:sz w:val="24"/>
              <w:szCs w:val="24"/>
            </w:rPr>
          </w:pPr>
        </w:p>
      </w:tc>
      <w:tc>
        <w:tcPr>
          <w:tcW w:w="2690" w:type="dxa"/>
          <w:vAlign w:val="center"/>
        </w:tcPr>
        <w:p w:rsidR="00D57115" w:rsidRPr="00D57115" w:rsidRDefault="009E359C">
          <w:pPr>
            <w:pStyle w:val="stbilgi"/>
            <w:rPr>
              <w:rFonts w:ascii="Arial" w:hAnsi="Arial" w:cs="Arial"/>
              <w:sz w:val="14"/>
              <w:szCs w:val="14"/>
            </w:rPr>
          </w:pPr>
          <w:proofErr w:type="spellStart"/>
          <w:r>
            <w:rPr>
              <w:rFonts w:ascii="Arial" w:hAnsi="Arial"/>
              <w:b/>
              <w:sz w:val="14"/>
            </w:rPr>
            <w:t>Rev</w:t>
          </w:r>
          <w:proofErr w:type="spellEnd"/>
          <w:r>
            <w:rPr>
              <w:rFonts w:ascii="Arial" w:hAnsi="Arial"/>
              <w:b/>
              <w:sz w:val="14"/>
            </w:rPr>
            <w:t xml:space="preserve">. </w:t>
          </w:r>
          <w:proofErr w:type="gramStart"/>
          <w:r>
            <w:rPr>
              <w:rFonts w:ascii="Arial" w:hAnsi="Arial"/>
              <w:b/>
              <w:sz w:val="14"/>
            </w:rPr>
            <w:t>Tarihi        : 05</w:t>
          </w:r>
          <w:proofErr w:type="gramEnd"/>
          <w:r>
            <w:rPr>
              <w:rFonts w:ascii="Arial" w:hAnsi="Arial"/>
              <w:b/>
              <w:sz w:val="14"/>
            </w:rPr>
            <w:t>.03.2022</w:t>
          </w:r>
        </w:p>
      </w:tc>
    </w:tr>
  </w:tbl>
  <w:p w:rsidR="00D57115" w:rsidRDefault="00D57115" w:rsidP="00D571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5324E"/>
    <w:multiLevelType w:val="multilevel"/>
    <w:tmpl w:val="A9C8E462"/>
    <w:lvl w:ilvl="0">
      <w:start w:val="1"/>
      <w:numFmt w:val="decimal"/>
      <w:pStyle w:val="Balk1"/>
      <w:lvlText w:val="%1"/>
      <w:lvlJc w:val="left"/>
      <w:pPr>
        <w:ind w:left="432" w:hanging="432"/>
      </w:pPr>
      <w:rPr>
        <w:rFonts w:hint="default"/>
      </w:rPr>
    </w:lvl>
    <w:lvl w:ilvl="1">
      <w:start w:val="1"/>
      <w:numFmt w:val="decimal"/>
      <w:pStyle w:val="Balk2"/>
      <w:lvlText w:val="%1.%2"/>
      <w:lvlJc w:val="left"/>
      <w:pPr>
        <w:ind w:left="860" w:hanging="576"/>
      </w:pPr>
      <w:rPr>
        <w:rFonts w:hint="default"/>
      </w:rPr>
    </w:lvl>
    <w:lvl w:ilvl="2">
      <w:start w:val="1"/>
      <w:numFmt w:val="decimal"/>
      <w:pStyle w:val="Balk3"/>
      <w:lvlText w:val="%1.%2.%3"/>
      <w:lvlJc w:val="left"/>
      <w:pPr>
        <w:ind w:left="720" w:hanging="720"/>
      </w:pPr>
      <w:rPr>
        <w:rFonts w:hint="default"/>
        <w:sz w:val="20"/>
        <w:szCs w:val="20"/>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15:restartNumberingAfterBreak="0">
    <w:nsid w:val="3ACC6591"/>
    <w:multiLevelType w:val="hybridMultilevel"/>
    <w:tmpl w:val="6ECC0FB0"/>
    <w:lvl w:ilvl="0" w:tplc="AFEA5B18">
      <w:start w:val="1"/>
      <w:numFmt w:val="decimal"/>
      <w:lvlText w:val="%1."/>
      <w:lvlJc w:val="left"/>
      <w:pPr>
        <w:tabs>
          <w:tab w:val="num" w:pos="720"/>
        </w:tabs>
        <w:ind w:left="720" w:hanging="360"/>
      </w:pPr>
      <w:rPr>
        <w:rFonts w:cs="Times New Roman" w:hint="default"/>
        <w:b w:val="0"/>
        <w:i w:val="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9612E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15"/>
    <w:rsid w:val="00073E78"/>
    <w:rsid w:val="000B0CBD"/>
    <w:rsid w:val="000D205C"/>
    <w:rsid w:val="000E16F8"/>
    <w:rsid w:val="000F2E3B"/>
    <w:rsid w:val="00123FA0"/>
    <w:rsid w:val="0016237F"/>
    <w:rsid w:val="0025471F"/>
    <w:rsid w:val="00381711"/>
    <w:rsid w:val="00403792"/>
    <w:rsid w:val="00440F7D"/>
    <w:rsid w:val="005316D6"/>
    <w:rsid w:val="006E6BAF"/>
    <w:rsid w:val="00767616"/>
    <w:rsid w:val="007B26E4"/>
    <w:rsid w:val="007E5728"/>
    <w:rsid w:val="007E6AD5"/>
    <w:rsid w:val="007F2185"/>
    <w:rsid w:val="00890609"/>
    <w:rsid w:val="00955E16"/>
    <w:rsid w:val="00957642"/>
    <w:rsid w:val="009E359C"/>
    <w:rsid w:val="00A157B7"/>
    <w:rsid w:val="00AD402E"/>
    <w:rsid w:val="00BD7BB5"/>
    <w:rsid w:val="00D24866"/>
    <w:rsid w:val="00D57115"/>
    <w:rsid w:val="00DA6DFE"/>
    <w:rsid w:val="00DD6BC1"/>
    <w:rsid w:val="00E64CCE"/>
    <w:rsid w:val="00F0219C"/>
    <w:rsid w:val="00F453A9"/>
    <w:rsid w:val="00F94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1D4E174-097A-4EF3-BF16-54CCDA46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F0219C"/>
    <w:pPr>
      <w:keepNext/>
      <w:numPr>
        <w:numId w:val="1"/>
      </w:numPr>
      <w:spacing w:before="240" w:after="60" w:line="240" w:lineRule="auto"/>
      <w:outlineLvl w:val="0"/>
    </w:pPr>
    <w:rPr>
      <w:rFonts w:ascii="Arial" w:eastAsia="Times New Roman" w:hAnsi="Arial" w:cs="Arial"/>
      <w:b/>
      <w:bCs/>
      <w:kern w:val="32"/>
      <w:sz w:val="24"/>
      <w:szCs w:val="32"/>
    </w:rPr>
  </w:style>
  <w:style w:type="paragraph" w:styleId="Balk2">
    <w:name w:val="heading 2"/>
    <w:basedOn w:val="Normal"/>
    <w:next w:val="Normal"/>
    <w:link w:val="Balk2Char"/>
    <w:uiPriority w:val="99"/>
    <w:qFormat/>
    <w:rsid w:val="00F0219C"/>
    <w:pPr>
      <w:keepNext/>
      <w:numPr>
        <w:ilvl w:val="1"/>
        <w:numId w:val="1"/>
      </w:numPr>
      <w:spacing w:before="120" w:after="240" w:line="264" w:lineRule="auto"/>
      <w:ind w:left="576"/>
      <w:outlineLvl w:val="1"/>
    </w:pPr>
    <w:rPr>
      <w:rFonts w:ascii="Arial" w:eastAsia="Times New Roman" w:hAnsi="Arial" w:cs="Arial"/>
      <w:bCs/>
      <w:iCs/>
      <w:sz w:val="24"/>
      <w:szCs w:val="24"/>
    </w:rPr>
  </w:style>
  <w:style w:type="paragraph" w:styleId="Balk3">
    <w:name w:val="heading 3"/>
    <w:basedOn w:val="Normal"/>
    <w:next w:val="Normal"/>
    <w:link w:val="Balk3Char"/>
    <w:uiPriority w:val="99"/>
    <w:qFormat/>
    <w:rsid w:val="00F0219C"/>
    <w:pPr>
      <w:keepNext/>
      <w:numPr>
        <w:ilvl w:val="2"/>
        <w:numId w:val="1"/>
      </w:numPr>
      <w:spacing w:before="240" w:after="60" w:line="240" w:lineRule="auto"/>
      <w:outlineLvl w:val="2"/>
    </w:pPr>
    <w:rPr>
      <w:rFonts w:ascii="Arial" w:eastAsia="Times New Roman" w:hAnsi="Arial" w:cs="Arial"/>
      <w:bCs/>
      <w:sz w:val="26"/>
      <w:szCs w:val="26"/>
    </w:rPr>
  </w:style>
  <w:style w:type="paragraph" w:styleId="Balk4">
    <w:name w:val="heading 4"/>
    <w:basedOn w:val="Normal"/>
    <w:next w:val="Normal"/>
    <w:link w:val="Balk4Char"/>
    <w:uiPriority w:val="99"/>
    <w:qFormat/>
    <w:rsid w:val="00F0219C"/>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iPriority w:val="99"/>
    <w:qFormat/>
    <w:rsid w:val="00F0219C"/>
    <w:pPr>
      <w:numPr>
        <w:ilvl w:val="4"/>
        <w:numId w:val="1"/>
      </w:numPr>
      <w:spacing w:before="240" w:after="60" w:line="240" w:lineRule="auto"/>
      <w:outlineLvl w:val="4"/>
    </w:pPr>
    <w:rPr>
      <w:rFonts w:ascii="Verdana" w:eastAsia="Times New Roman" w:hAnsi="Verdana" w:cs="Times New Roman"/>
      <w:b/>
      <w:bCs/>
      <w:i/>
      <w:iCs/>
      <w:sz w:val="26"/>
      <w:szCs w:val="26"/>
    </w:rPr>
  </w:style>
  <w:style w:type="paragraph" w:styleId="Balk6">
    <w:name w:val="heading 6"/>
    <w:basedOn w:val="Normal"/>
    <w:next w:val="Normal"/>
    <w:link w:val="Balk6Char"/>
    <w:uiPriority w:val="99"/>
    <w:qFormat/>
    <w:rsid w:val="00F0219C"/>
    <w:pPr>
      <w:numPr>
        <w:ilvl w:val="5"/>
        <w:numId w:val="1"/>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uiPriority w:val="99"/>
    <w:qFormat/>
    <w:rsid w:val="00F0219C"/>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uiPriority w:val="99"/>
    <w:qFormat/>
    <w:rsid w:val="00F0219C"/>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uiPriority w:val="99"/>
    <w:qFormat/>
    <w:rsid w:val="00F0219C"/>
    <w:pPr>
      <w:numPr>
        <w:ilvl w:val="8"/>
        <w:numId w:val="1"/>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71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7115"/>
  </w:style>
  <w:style w:type="paragraph" w:styleId="Altbilgi">
    <w:name w:val="footer"/>
    <w:basedOn w:val="Normal"/>
    <w:link w:val="AltbilgiChar"/>
    <w:uiPriority w:val="99"/>
    <w:unhideWhenUsed/>
    <w:rsid w:val="00D571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7115"/>
  </w:style>
  <w:style w:type="table" w:styleId="TabloKlavuzu">
    <w:name w:val="Table Grid"/>
    <w:basedOn w:val="NormalTablo"/>
    <w:uiPriority w:val="59"/>
    <w:rsid w:val="00D5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GvdeMetni"/>
    <w:rsid w:val="000D205C"/>
    <w:pPr>
      <w:widowControl w:val="0"/>
      <w:suppressLineNumbers/>
      <w:suppressAutoHyphens/>
      <w:spacing w:line="240" w:lineRule="auto"/>
    </w:pPr>
    <w:rPr>
      <w:rFonts w:ascii="Times New Roman" w:eastAsia="Times New Roman" w:hAnsi="Times New Roman" w:cs="Times New Roman"/>
      <w:sz w:val="24"/>
      <w:szCs w:val="20"/>
      <w:lang w:val="de-DE" w:eastAsia="tr-TR"/>
    </w:rPr>
  </w:style>
  <w:style w:type="paragraph" w:styleId="GvdeMetni">
    <w:name w:val="Body Text"/>
    <w:basedOn w:val="Normal"/>
    <w:link w:val="GvdeMetniChar"/>
    <w:uiPriority w:val="99"/>
    <w:semiHidden/>
    <w:unhideWhenUsed/>
    <w:rsid w:val="000D205C"/>
    <w:pPr>
      <w:spacing w:after="120"/>
    </w:pPr>
  </w:style>
  <w:style w:type="character" w:customStyle="1" w:styleId="GvdeMetniChar">
    <w:name w:val="Gövde Metni Char"/>
    <w:basedOn w:val="VarsaylanParagrafYazTipi"/>
    <w:link w:val="GvdeMetni"/>
    <w:uiPriority w:val="99"/>
    <w:semiHidden/>
    <w:rsid w:val="000D205C"/>
  </w:style>
  <w:style w:type="paragraph" w:styleId="BalonMetni">
    <w:name w:val="Balloon Text"/>
    <w:basedOn w:val="Normal"/>
    <w:link w:val="BalonMetniChar"/>
    <w:uiPriority w:val="99"/>
    <w:semiHidden/>
    <w:unhideWhenUsed/>
    <w:rsid w:val="000D20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05C"/>
    <w:rPr>
      <w:rFonts w:ascii="Tahoma" w:hAnsi="Tahoma" w:cs="Tahoma"/>
      <w:sz w:val="16"/>
      <w:szCs w:val="16"/>
    </w:rPr>
  </w:style>
  <w:style w:type="character" w:customStyle="1" w:styleId="Balk1Char">
    <w:name w:val="Başlık 1 Char"/>
    <w:basedOn w:val="VarsaylanParagrafYazTipi"/>
    <w:link w:val="Balk1"/>
    <w:uiPriority w:val="99"/>
    <w:rsid w:val="00F0219C"/>
    <w:rPr>
      <w:rFonts w:ascii="Arial" w:eastAsia="Times New Roman" w:hAnsi="Arial" w:cs="Arial"/>
      <w:b/>
      <w:bCs/>
      <w:kern w:val="32"/>
      <w:sz w:val="24"/>
      <w:szCs w:val="32"/>
    </w:rPr>
  </w:style>
  <w:style w:type="character" w:customStyle="1" w:styleId="Balk2Char">
    <w:name w:val="Başlık 2 Char"/>
    <w:basedOn w:val="VarsaylanParagrafYazTipi"/>
    <w:link w:val="Balk2"/>
    <w:uiPriority w:val="99"/>
    <w:rsid w:val="00F0219C"/>
    <w:rPr>
      <w:rFonts w:ascii="Arial" w:eastAsia="Times New Roman" w:hAnsi="Arial" w:cs="Arial"/>
      <w:bCs/>
      <w:iCs/>
      <w:sz w:val="24"/>
      <w:szCs w:val="24"/>
    </w:rPr>
  </w:style>
  <w:style w:type="character" w:customStyle="1" w:styleId="Balk3Char">
    <w:name w:val="Başlık 3 Char"/>
    <w:basedOn w:val="VarsaylanParagrafYazTipi"/>
    <w:link w:val="Balk3"/>
    <w:uiPriority w:val="99"/>
    <w:rsid w:val="00F0219C"/>
    <w:rPr>
      <w:rFonts w:ascii="Arial" w:eastAsia="Times New Roman" w:hAnsi="Arial" w:cs="Arial"/>
      <w:bCs/>
      <w:sz w:val="26"/>
      <w:szCs w:val="26"/>
    </w:rPr>
  </w:style>
  <w:style w:type="character" w:customStyle="1" w:styleId="Balk4Char">
    <w:name w:val="Başlık 4 Char"/>
    <w:basedOn w:val="VarsaylanParagrafYazTipi"/>
    <w:link w:val="Balk4"/>
    <w:uiPriority w:val="99"/>
    <w:rsid w:val="00F0219C"/>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uiPriority w:val="99"/>
    <w:rsid w:val="00F0219C"/>
    <w:rPr>
      <w:rFonts w:ascii="Verdana" w:eastAsia="Times New Roman" w:hAnsi="Verdana" w:cs="Times New Roman"/>
      <w:b/>
      <w:bCs/>
      <w:i/>
      <w:iCs/>
      <w:sz w:val="26"/>
      <w:szCs w:val="26"/>
    </w:rPr>
  </w:style>
  <w:style w:type="character" w:customStyle="1" w:styleId="Balk6Char">
    <w:name w:val="Başlık 6 Char"/>
    <w:basedOn w:val="VarsaylanParagrafYazTipi"/>
    <w:link w:val="Balk6"/>
    <w:uiPriority w:val="99"/>
    <w:rsid w:val="00F0219C"/>
    <w:rPr>
      <w:rFonts w:ascii="Times New Roman" w:eastAsia="Times New Roman" w:hAnsi="Times New Roman" w:cs="Times New Roman"/>
      <w:b/>
      <w:bCs/>
    </w:rPr>
  </w:style>
  <w:style w:type="character" w:customStyle="1" w:styleId="Balk7Char">
    <w:name w:val="Başlık 7 Char"/>
    <w:basedOn w:val="VarsaylanParagrafYazTipi"/>
    <w:link w:val="Balk7"/>
    <w:uiPriority w:val="99"/>
    <w:rsid w:val="00F0219C"/>
    <w:rPr>
      <w:rFonts w:ascii="Times New Roman" w:eastAsia="Times New Roman" w:hAnsi="Times New Roman" w:cs="Times New Roman"/>
      <w:sz w:val="24"/>
      <w:szCs w:val="24"/>
    </w:rPr>
  </w:style>
  <w:style w:type="character" w:customStyle="1" w:styleId="Balk8Char">
    <w:name w:val="Başlık 8 Char"/>
    <w:basedOn w:val="VarsaylanParagrafYazTipi"/>
    <w:link w:val="Balk8"/>
    <w:uiPriority w:val="99"/>
    <w:rsid w:val="00F0219C"/>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9"/>
    <w:rsid w:val="00F0219C"/>
    <w:rPr>
      <w:rFonts w:ascii="Arial" w:eastAsia="Times New Roman" w:hAnsi="Arial" w:cs="Arial"/>
    </w:rPr>
  </w:style>
  <w:style w:type="character" w:styleId="Kpr">
    <w:name w:val="Hyperlink"/>
    <w:uiPriority w:val="99"/>
    <w:rsid w:val="00F0219C"/>
    <w:rPr>
      <w:color w:val="0000FF"/>
      <w:u w:val="single"/>
    </w:rPr>
  </w:style>
  <w:style w:type="paragraph" w:styleId="T1">
    <w:name w:val="toc 1"/>
    <w:basedOn w:val="Normal"/>
    <w:next w:val="Normal"/>
    <w:autoRedefine/>
    <w:uiPriority w:val="39"/>
    <w:rsid w:val="00F0219C"/>
    <w:pPr>
      <w:spacing w:after="0" w:line="240" w:lineRule="auto"/>
    </w:pPr>
    <w:rPr>
      <w:rFonts w:ascii="Tahoma" w:eastAsia="Times New Roman" w:hAnsi="Tahoma" w:cs="Times New Roman"/>
      <w:b/>
      <w:sz w:val="24"/>
      <w:szCs w:val="24"/>
      <w:lang w:eastAsia="tr-TR"/>
    </w:rPr>
  </w:style>
  <w:style w:type="paragraph" w:styleId="DzMetin">
    <w:name w:val="Plain Text"/>
    <w:basedOn w:val="Normal"/>
    <w:link w:val="DzMetinChar"/>
    <w:uiPriority w:val="99"/>
    <w:rsid w:val="00F0219C"/>
    <w:pPr>
      <w:spacing w:after="0" w:line="240" w:lineRule="auto"/>
    </w:pPr>
    <w:rPr>
      <w:rFonts w:ascii="Courier New" w:eastAsia="Times New Roman" w:hAnsi="Courier New" w:cs="Times New Roman"/>
      <w:color w:val="000000"/>
      <w:sz w:val="20"/>
      <w:szCs w:val="20"/>
      <w:lang w:val="en-AU" w:eastAsia="x-none"/>
    </w:rPr>
  </w:style>
  <w:style w:type="character" w:customStyle="1" w:styleId="DzMetinChar">
    <w:name w:val="Düz Metin Char"/>
    <w:basedOn w:val="VarsaylanParagrafYazTipi"/>
    <w:link w:val="DzMetin"/>
    <w:uiPriority w:val="99"/>
    <w:rsid w:val="00F0219C"/>
    <w:rPr>
      <w:rFonts w:ascii="Courier New" w:eastAsia="Times New Roman" w:hAnsi="Courier New" w:cs="Times New Roman"/>
      <w:color w:val="000000"/>
      <w:sz w:val="20"/>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7FEF-48DA-43F2-811F-BA24C501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3827</Words>
  <Characters>21818</Characters>
  <Application>Microsoft Office Word</Application>
  <DocSecurity>0</DocSecurity>
  <Lines>181</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mustafa</cp:lastModifiedBy>
  <cp:revision>16</cp:revision>
  <dcterms:created xsi:type="dcterms:W3CDTF">2021-12-08T09:29:00Z</dcterms:created>
  <dcterms:modified xsi:type="dcterms:W3CDTF">2023-03-14T11:48:00Z</dcterms:modified>
</cp:coreProperties>
</file>